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102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2834"/>
      </w:tblGrid>
      <w:tr w:rsidR="00497B02" w:rsidRPr="00497B02" w:rsidTr="00497B02">
        <w:trPr>
          <w:trHeight w:val="680"/>
        </w:trPr>
        <w:tc>
          <w:tcPr>
            <w:tcW w:w="7371" w:type="dxa"/>
            <w:tcBorders>
              <w:top w:val="single" w:sz="18" w:space="0" w:color="FF6600"/>
              <w:left w:val="outset" w:sz="6" w:space="0" w:color="D4D0C8"/>
              <w:bottom w:val="single" w:sz="18" w:space="0" w:color="FF000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174" w:hanging="9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6"/>
                <w:kern w:val="0"/>
                <w:sz w:val="32"/>
                <w:szCs w:val="32"/>
              </w:rPr>
              <w:t>[접점공지] 요금약정할인제도</w:t>
            </w:r>
          </w:p>
        </w:tc>
        <w:tc>
          <w:tcPr>
            <w:tcW w:w="2835" w:type="dxa"/>
            <w:tcBorders>
              <w:top w:val="single" w:sz="18" w:space="0" w:color="FF6600"/>
              <w:left w:val="outset" w:sz="6" w:space="0" w:color="D4D0C8"/>
              <w:bottom w:val="single" w:sz="18" w:space="0" w:color="FF000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3" w:right="94"/>
              <w:jc w:val="righ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6"/>
                <w:kern w:val="0"/>
                <w:szCs w:val="20"/>
              </w:rPr>
              <w:t>요금전략팀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6"/>
                <w:kern w:val="0"/>
                <w:sz w:val="22"/>
              </w:rPr>
              <w:t> </w:t>
            </w: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spacing w:val="-6"/>
                <w:kern w:val="0"/>
                <w:szCs w:val="20"/>
              </w:rPr>
              <w:t>2012-10-16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18"/>
          <w:szCs w:val="18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97B02" w:rsidRPr="00497B02" w:rsidTr="00497B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929586489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요금약정할인제도</w:t>
            </w:r>
            <w:r w:rsidRPr="00497B02">
              <w:rPr>
                <w:rFonts w:ascii="Adobe 명조 Std M" w:eastAsia="Adobe 명조 Std M" w:hAnsi="Adobe 명조 Std M" w:cs="굴림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확대</w:t>
            </w:r>
            <w:r w:rsidRPr="00497B02">
              <w:rPr>
                <w:rFonts w:ascii="Adobe 명조 Std M" w:eastAsia="Adobe 명조 Std M" w:hAnsi="Adobe 명조 Std M" w:cs="굴림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시행</w:t>
            </w:r>
            <w:r w:rsidRPr="00497B02">
              <w:rPr>
                <w:rFonts w:ascii="Adobe 명조 Std M" w:eastAsia="Adobe 명조 Std M" w:hAnsi="Adobe 명조 Std M" w:cs="굴림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개요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1. 요금약정할인제도란?</w:t>
      </w:r>
      <w:bookmarkStart w:id="0" w:name="_GoBack"/>
      <w:bookmarkEnd w:id="0"/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u w:val="single"/>
        </w:rPr>
        <w:t>특정 요금제를 일정 기간 동안 이용할 것을 약정하는 경우 누구나 요금 할인 혜택을 받을 수 있는 새로운 할인제도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로서, 지난 6월 자급/중고 단말 이용 고객을 대상으로 출시되었습니다.</w:t>
      </w:r>
    </w:p>
    <w:p w:rsidR="00497B02" w:rsidRPr="00497B02" w:rsidRDefault="00497B02" w:rsidP="0021491A">
      <w:pPr>
        <w:widowControl/>
        <w:wordWrap/>
        <w:autoSpaceDE/>
        <w:autoSpaceDN/>
        <w:spacing w:before="120"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2. 요금약정할인제도의 확대 시행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시행일 `12년 11월 1일 (예정)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11월 1일부터는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자사 유통 단말(OEM단말) 이용 고객을 포함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하여,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OEM/OMD 및 신규/중고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단말기 구분 없이 요금약정할인제도 가입이 가능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합니다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.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기존 요금할인 프로그램인 LTE플러스할인/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스페셜할인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/ TTL스페셜할인/ 더블할인/ TTL더블할인/ 우량고객요금할인 제도는 11월 1일부터 가입 중단 예정입니다.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요금약정할인제도의 중도 해지 시 발생하는 청구금액은, 약정 해지에 따라 기 제공했던 할인 금액을 반환하는 것이므로 ‘위약금’이 아닌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‘할인 반환금’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으로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명칭을 대체합니다.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Adobe 명조 Std M" w:eastAsia="Adobe 명조 Std M" w:hAnsi="Adobe 명조 Std M" w:cs="굴림" w:hint="eastAsia"/>
          <w:color w:val="333333"/>
          <w:kern w:val="0"/>
          <w:sz w:val="18"/>
          <w:szCs w:val="18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Adobe 명조 Std M" w:eastAsia="Adobe 명조 Std M" w:hAnsi="Adobe 명조 Std M" w:cs="굴림" w:hint="eastAsia"/>
          <w:color w:val="333333"/>
          <w:kern w:val="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97B02" w:rsidRPr="00497B02" w:rsidTr="00497B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427967915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요금약정할인제도</w:t>
            </w:r>
            <w:r w:rsidRPr="00497B02">
              <w:rPr>
                <w:rFonts w:ascii="Adobe 명조 Std M" w:eastAsia="Adobe 명조 Std M" w:hAnsi="Adobe 명조 Std M" w:cs="굴림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요약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973"/>
        <w:gridCol w:w="1884"/>
        <w:gridCol w:w="2048"/>
        <w:gridCol w:w="33"/>
        <w:gridCol w:w="2015"/>
      </w:tblGrid>
      <w:tr w:rsidR="00497B02" w:rsidRPr="00497B02" w:rsidTr="0021491A">
        <w:trPr>
          <w:trHeight w:val="454"/>
        </w:trPr>
        <w:tc>
          <w:tcPr>
            <w:tcW w:w="1076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구분</w:t>
            </w:r>
          </w:p>
        </w:tc>
        <w:tc>
          <w:tcPr>
            <w:tcW w:w="3790" w:type="dxa"/>
            <w:gridSpan w:val="2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4"/>
                <w:szCs w:val="24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약정할인제도</w:t>
            </w:r>
          </w:p>
        </w:tc>
        <w:tc>
          <w:tcPr>
            <w:tcW w:w="3934" w:type="dxa"/>
            <w:gridSpan w:val="3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4"/>
                <w:szCs w:val="24"/>
              </w:rPr>
              <w:t>LTE 플러스 약정할인제도</w:t>
            </w:r>
          </w:p>
        </w:tc>
      </w:tr>
      <w:tr w:rsidR="00497B02" w:rsidRPr="00497B02" w:rsidTr="0021491A">
        <w:trPr>
          <w:trHeight w:val="567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 기간</w:t>
            </w:r>
          </w:p>
        </w:tc>
        <w:tc>
          <w:tcPr>
            <w:tcW w:w="20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12개월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약정형</w:t>
            </w:r>
            <w:proofErr w:type="spellEnd"/>
          </w:p>
        </w:tc>
        <w:tc>
          <w:tcPr>
            <w:tcW w:w="1712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24개월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약정형</w:t>
            </w:r>
            <w:proofErr w:type="spellEnd"/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12개월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약정형</w:t>
            </w:r>
            <w:proofErr w:type="spellEnd"/>
          </w:p>
        </w:tc>
        <w:tc>
          <w:tcPr>
            <w:tcW w:w="196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24개월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약정형</w:t>
            </w:r>
            <w:proofErr w:type="spellEnd"/>
          </w:p>
        </w:tc>
      </w:tr>
      <w:tr w:rsidR="00497B02" w:rsidRPr="00497B02" w:rsidTr="0021491A">
        <w:trPr>
          <w:trHeight w:val="567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상품명/코드</w:t>
            </w:r>
          </w:p>
        </w:tc>
        <w:tc>
          <w:tcPr>
            <w:tcW w:w="20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스페셜약정할인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NA00003666</w:t>
            </w:r>
          </w:p>
        </w:tc>
        <w:tc>
          <w:tcPr>
            <w:tcW w:w="1712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스페셜약정할인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NA00003665</w:t>
            </w: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LTE플러스약정할인12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NA00003678</w:t>
            </w:r>
          </w:p>
        </w:tc>
        <w:tc>
          <w:tcPr>
            <w:tcW w:w="196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LTE플러스약정할인24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NA00003677</w:t>
            </w:r>
          </w:p>
        </w:tc>
      </w:tr>
      <w:tr w:rsidR="00497B02" w:rsidRPr="00497B02" w:rsidTr="0021491A">
        <w:trPr>
          <w:trHeight w:val="964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lastRenderedPageBreak/>
              <w:t>가입 조건</w:t>
            </w:r>
          </w:p>
        </w:tc>
        <w:tc>
          <w:tcPr>
            <w:tcW w:w="7724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요금약정할인제도 대상 요금제 가입 &amp; 이용 기간 약정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  <w:u w:val="single"/>
              </w:rPr>
              <w:t>기존 할인제도 가입 조건 (예. 단말 할부 구매, 신규/기변, T할부/T약정 등) 불필요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○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약정할인제도는 LTE 단말 이용 시에는 가입 불가</w:t>
            </w:r>
          </w:p>
        </w:tc>
      </w:tr>
      <w:tr w:rsidR="00497B02" w:rsidRPr="00497B02" w:rsidTr="0021491A">
        <w:trPr>
          <w:trHeight w:val="879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할인 기간</w:t>
            </w:r>
          </w:p>
        </w:tc>
        <w:tc>
          <w:tcPr>
            <w:tcW w:w="7724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60" w:hanging="36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약정기간 동안 할인 제공하나, 24개월 약정에 한해 약정만료 후 6개월간 (가입일로부터 총 30개월간)추가 할인제공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80" w:hanging="16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 추가 6개월 할인제공은 약관 신고 중, 시행 확정시 추가 공지 예정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○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약정 할인제도는 LTE 단말 이용 시에는 가입 불가</w:t>
            </w:r>
          </w:p>
        </w:tc>
      </w:tr>
      <w:tr w:rsidR="00497B02" w:rsidRPr="00497B02" w:rsidTr="0021491A">
        <w:trPr>
          <w:trHeight w:val="737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대상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요금제</w:t>
            </w:r>
          </w:p>
        </w:tc>
        <w:tc>
          <w:tcPr>
            <w:tcW w:w="379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18" w:hanging="31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더블할인 /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할인 가입 가능 요금제</w:t>
            </w:r>
          </w:p>
        </w:tc>
        <w:tc>
          <w:tcPr>
            <w:tcW w:w="3934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 LTE 플러스 할인 가입 가능 요금제</w:t>
            </w:r>
          </w:p>
        </w:tc>
      </w:tr>
      <w:tr w:rsidR="00497B02" w:rsidRPr="00497B02" w:rsidTr="0021491A">
        <w:trPr>
          <w:trHeight w:val="4442"/>
        </w:trPr>
        <w:tc>
          <w:tcPr>
            <w:tcW w:w="1076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할인액</w:t>
            </w:r>
          </w:p>
        </w:tc>
        <w:tc>
          <w:tcPr>
            <w:tcW w:w="207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286" w:hanging="286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더블할인과 할인금액 동일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823"/>
            </w:tblGrid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요금수준</w:t>
                  </w:r>
                </w:p>
              </w:tc>
              <w:tc>
                <w:tcPr>
                  <w:tcW w:w="974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할인액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19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-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26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28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44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10,000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64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12,000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79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15,000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94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20,000</w:t>
                  </w:r>
                </w:p>
              </w:tc>
            </w:tr>
          </w:tbl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38" w:hanging="33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○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스페셜할인과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할인금액 동일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781"/>
            </w:tblGrid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요금수준</w:t>
                  </w:r>
                </w:p>
              </w:tc>
              <w:tc>
                <w:tcPr>
                  <w:tcW w:w="974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할인액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19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26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28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11,000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44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14,500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17,500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64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19,500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79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22,500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94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27,500</w:t>
                  </w:r>
                </w:p>
              </w:tc>
            </w:tr>
          </w:tbl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38" w:hanging="33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 LTE플러스할인 대비 소폭 축소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898"/>
            </w:tblGrid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요금수준</w:t>
                  </w:r>
                </w:p>
              </w:tc>
              <w:tc>
                <w:tcPr>
                  <w:tcW w:w="974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할인액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42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62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9,500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12,000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85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14,500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17,000</w:t>
                  </w:r>
                </w:p>
              </w:tc>
            </w:tr>
          </w:tbl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967" w:type="dxa"/>
            <w:gridSpan w:val="2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38" w:hanging="33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 LTE플러스할인과 할인금액 동일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898"/>
            </w:tblGrid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요금수준</w:t>
                  </w:r>
                </w:p>
              </w:tc>
              <w:tc>
                <w:tcPr>
                  <w:tcW w:w="974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할인액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34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42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10,500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13,500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62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16,000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72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18,000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85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20,000</w:t>
                  </w:r>
                </w:p>
              </w:tc>
            </w:tr>
            <w:tr w:rsidR="00497B02" w:rsidRPr="00497B02">
              <w:trPr>
                <w:trHeight w:val="470"/>
              </w:trPr>
              <w:tc>
                <w:tcPr>
                  <w:tcW w:w="1016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97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24,000</w:t>
                  </w:r>
                </w:p>
              </w:tc>
            </w:tr>
          </w:tbl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97B02" w:rsidRPr="00497B02" w:rsidTr="0021491A">
        <w:trPr>
          <w:trHeight w:val="695"/>
        </w:trPr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9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38" w:hanging="33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넘버원(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더블할인형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) 이용 시 25,000원 (12/24개월 동일)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497B02" w:rsidRPr="00497B02" w:rsidTr="0021491A">
        <w:trPr>
          <w:trHeight w:val="995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할인반환금</w:t>
            </w:r>
          </w:p>
        </w:tc>
        <w:tc>
          <w:tcPr>
            <w:tcW w:w="7724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아래와 같은 경우에는 약정 파기에 해당하며, 해지 할인반환금 부과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458" w:hanging="258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 비대상 요금제 변경 (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월정액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→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비월정액으로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변경, LTE요금제 → 3G 월정액형 요금제로 변경, 이동전화 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태블릿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변경), 서비스 해지 등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○ 할인반환금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산식 :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 이용기간에 따라 월 할인금액의 전체 또는 일부를 반환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 xml:space="preserve">&lt;이용 기간 별 할인 반환금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산정율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&gt;</w:t>
            </w:r>
          </w:p>
          <w:tbl>
            <w:tblPr>
              <w:tblW w:w="806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793"/>
              <w:gridCol w:w="793"/>
              <w:gridCol w:w="892"/>
              <w:gridCol w:w="793"/>
              <w:gridCol w:w="892"/>
              <w:gridCol w:w="892"/>
              <w:gridCol w:w="892"/>
              <w:gridCol w:w="892"/>
            </w:tblGrid>
            <w:tr w:rsidR="00497B02" w:rsidRPr="00497B02">
              <w:trPr>
                <w:trHeight w:val="329"/>
                <w:jc w:val="center"/>
              </w:trPr>
              <w:tc>
                <w:tcPr>
                  <w:tcW w:w="158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24"/>
                      <w:szCs w:val="24"/>
                    </w:rPr>
                    <w:t xml:space="preserve">약정 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기간</w:t>
                  </w:r>
                </w:p>
              </w:tc>
              <w:tc>
                <w:tcPr>
                  <w:tcW w:w="2343" w:type="dxa"/>
                  <w:gridSpan w:val="3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12개월</w:t>
                  </w:r>
                </w:p>
              </w:tc>
              <w:tc>
                <w:tcPr>
                  <w:tcW w:w="4136" w:type="dxa"/>
                  <w:gridSpan w:val="5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24"/>
                      <w:szCs w:val="24"/>
                    </w:rPr>
                    <w:t>24개월</w:t>
                  </w:r>
                </w:p>
              </w:tc>
            </w:tr>
            <w:tr w:rsidR="00497B02" w:rsidRPr="00497B02">
              <w:trPr>
                <w:trHeight w:val="329"/>
                <w:jc w:val="center"/>
              </w:trPr>
              <w:tc>
                <w:tcPr>
                  <w:tcW w:w="1583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lastRenderedPageBreak/>
                    <w:t>이용기간</w:t>
                  </w:r>
                </w:p>
              </w:tc>
              <w:tc>
                <w:tcPr>
                  <w:tcW w:w="74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74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9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12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74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12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20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~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24</w:t>
                  </w: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개월</w:t>
                  </w:r>
                </w:p>
              </w:tc>
            </w:tr>
            <w:tr w:rsidR="00497B02" w:rsidRPr="00497B02">
              <w:trPr>
                <w:trHeight w:val="329"/>
                <w:jc w:val="center"/>
              </w:trPr>
              <w:tc>
                <w:tcPr>
                  <w:tcW w:w="1583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할인반환금</w:t>
                  </w:r>
                </w:p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proofErr w:type="spellStart"/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6"/>
                      <w:szCs w:val="16"/>
                    </w:rPr>
                    <w:t>산정율</w:t>
                  </w:r>
                  <w:proofErr w:type="spellEnd"/>
                </w:p>
              </w:tc>
              <w:tc>
                <w:tcPr>
                  <w:tcW w:w="74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74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50%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0%</w:t>
                  </w:r>
                </w:p>
              </w:tc>
              <w:tc>
                <w:tcPr>
                  <w:tcW w:w="748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100%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60%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35%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-15%</w:t>
                  </w:r>
                </w:p>
              </w:tc>
              <w:tc>
                <w:tcPr>
                  <w:tcW w:w="847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굴림" w:eastAsia="굴림" w:hAnsi="굴림" w:cs="굴림"/>
                      <w:color w:val="333333"/>
                      <w:kern w:val="0"/>
                      <w:sz w:val="24"/>
                      <w:szCs w:val="24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-40%</w:t>
                  </w:r>
                </w:p>
              </w:tc>
            </w:tr>
          </w:tbl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&lt;할인 반환금 적용 예시 – LTE62 24개월 약정 시&gt;</w:t>
            </w:r>
          </w:p>
          <w:tbl>
            <w:tblPr>
              <w:tblW w:w="795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1476"/>
              <w:gridCol w:w="1488"/>
              <w:gridCol w:w="1488"/>
              <w:gridCol w:w="2029"/>
            </w:tblGrid>
            <w:tr w:rsidR="00497B02" w:rsidRPr="00497B02">
              <w:trPr>
                <w:trHeight w:val="244"/>
                <w:jc w:val="center"/>
              </w:trPr>
              <w:tc>
                <w:tcPr>
                  <w:tcW w:w="152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이용기간</w:t>
                  </w:r>
                </w:p>
              </w:tc>
              <w:tc>
                <w:tcPr>
                  <w:tcW w:w="1521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할인금액</w:t>
                  </w:r>
                </w:p>
              </w:tc>
              <w:tc>
                <w:tcPr>
                  <w:tcW w:w="1521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 xml:space="preserve">할인반환금 </w:t>
                  </w:r>
                  <w:proofErr w:type="spellStart"/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산정율</w:t>
                  </w:r>
                  <w:proofErr w:type="spellEnd"/>
                </w:p>
              </w:tc>
              <w:tc>
                <w:tcPr>
                  <w:tcW w:w="1521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해당월 할인반환금</w:t>
                  </w:r>
                </w:p>
              </w:tc>
              <w:tc>
                <w:tcPr>
                  <w:tcW w:w="1869" w:type="dxa"/>
                  <w:tcBorders>
                    <w:top w:val="single" w:sz="8" w:space="0" w:color="808080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할인반환금 (누적금액)</w:t>
                  </w:r>
                </w:p>
              </w:tc>
            </w:tr>
            <w:tr w:rsidR="00497B02" w:rsidRPr="00497B02">
              <w:trPr>
                <w:trHeight w:val="244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100%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</w:tr>
            <w:tr w:rsidR="00497B02" w:rsidRPr="00497B02">
              <w:trPr>
                <w:trHeight w:val="252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2개월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100%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+ 16,000원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32,000원</w:t>
                  </w:r>
                </w:p>
              </w:tc>
            </w:tr>
            <w:tr w:rsidR="00497B02" w:rsidRPr="00497B02">
              <w:trPr>
                <w:trHeight w:val="11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18" w:lineRule="atLeast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18" w:lineRule="atLeast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Wingdings" w:eastAsia="돋움" w:hAnsi="Wingdings" w:cs="굴림"/>
                      <w:color w:val="333333"/>
                      <w:kern w:val="0"/>
                      <w:sz w:val="12"/>
                      <w:szCs w:val="12"/>
                    </w:rPr>
                    <w:t></w:t>
                  </w:r>
                </w:p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Wingdings" w:eastAsia="돋움" w:hAnsi="Wingdings" w:cs="굴림"/>
                      <w:color w:val="333333"/>
                      <w:kern w:val="0"/>
                      <w:sz w:val="12"/>
                      <w:szCs w:val="12"/>
                    </w:rPr>
                    <w:t></w:t>
                  </w:r>
                </w:p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18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Wingdings" w:eastAsia="돋움" w:hAnsi="Wingdings" w:cs="굴림"/>
                      <w:color w:val="333333"/>
                      <w:kern w:val="0"/>
                      <w:sz w:val="12"/>
                      <w:szCs w:val="12"/>
                    </w:rPr>
                    <w:t>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18" w:lineRule="atLeast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18" w:lineRule="atLeast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97B02" w:rsidRPr="00497B02">
              <w:trPr>
                <w:trHeight w:val="25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7개월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60%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+ 9,600원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105,600원</w:t>
                  </w:r>
                </w:p>
              </w:tc>
            </w:tr>
            <w:tr w:rsidR="00497B02" w:rsidRPr="00497B02">
              <w:trPr>
                <w:trHeight w:val="25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8개월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60%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+ 9,600원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115,200원</w:t>
                  </w:r>
                </w:p>
              </w:tc>
            </w:tr>
            <w:tr w:rsidR="00497B02" w:rsidRPr="00497B02">
              <w:trPr>
                <w:trHeight w:val="25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9개월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60%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+ 9,600원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124,800원</w:t>
                  </w:r>
                </w:p>
              </w:tc>
            </w:tr>
            <w:tr w:rsidR="00497B02" w:rsidRPr="00497B02">
              <w:trPr>
                <w:trHeight w:val="25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Wingdings" w:eastAsia="돋움" w:hAnsi="Wingdings" w:cs="굴림"/>
                      <w:color w:val="333333"/>
                      <w:kern w:val="0"/>
                      <w:sz w:val="12"/>
                      <w:szCs w:val="12"/>
                    </w:rPr>
                    <w:t></w:t>
                  </w:r>
                </w:p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Wingdings" w:eastAsia="돋움" w:hAnsi="Wingdings" w:cs="굴림"/>
                      <w:color w:val="333333"/>
                      <w:kern w:val="0"/>
                      <w:sz w:val="12"/>
                      <w:szCs w:val="12"/>
                    </w:rPr>
                    <w:t></w:t>
                  </w:r>
                </w:p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Wingdings" w:eastAsia="돋움" w:hAnsi="Wingdings" w:cs="굴림"/>
                      <w:color w:val="333333"/>
                      <w:kern w:val="0"/>
                      <w:sz w:val="12"/>
                      <w:szCs w:val="12"/>
                    </w:rPr>
                    <w:t>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outset" w:sz="6" w:space="0" w:color="D4D0C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97B02" w:rsidRPr="00497B02">
              <w:trPr>
                <w:trHeight w:val="25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23개월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-40%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- 6,400원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147,200원</w:t>
                  </w:r>
                </w:p>
              </w:tc>
            </w:tr>
            <w:tr w:rsidR="00497B02" w:rsidRPr="00497B02">
              <w:trPr>
                <w:trHeight w:val="258"/>
                <w:jc w:val="center"/>
              </w:trPr>
              <w:tc>
                <w:tcPr>
                  <w:tcW w:w="1520" w:type="dxa"/>
                  <w:tcBorders>
                    <w:top w:val="outset" w:sz="6" w:space="0" w:color="D4D0C8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24개월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16,000원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X -40%</w:t>
                  </w:r>
                </w:p>
              </w:tc>
              <w:tc>
                <w:tcPr>
                  <w:tcW w:w="1521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 w:val="18"/>
                      <w:szCs w:val="18"/>
                    </w:rPr>
                    <w:t>- 6,400원</w:t>
                  </w:r>
                </w:p>
              </w:tc>
              <w:tc>
                <w:tcPr>
                  <w:tcW w:w="186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7B02" w:rsidRPr="00497B02" w:rsidRDefault="00497B02" w:rsidP="00497B02">
                  <w:pPr>
                    <w:widowControl/>
                    <w:wordWrap/>
                    <w:autoSpaceDE/>
                    <w:autoSpaceDN/>
                    <w:spacing w:after="0" w:line="195" w:lineRule="atLeast"/>
                    <w:jc w:val="center"/>
                    <w:rPr>
                      <w:rFonts w:ascii="돋움" w:eastAsia="돋움" w:hAnsi="돋움" w:cs="굴림"/>
                      <w:color w:val="333333"/>
                      <w:kern w:val="0"/>
                      <w:sz w:val="18"/>
                      <w:szCs w:val="18"/>
                    </w:rPr>
                  </w:pPr>
                  <w:r w:rsidRPr="00497B02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140,800원</w:t>
                  </w:r>
                </w:p>
              </w:tc>
            </w:tr>
          </w:tbl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497B02" w:rsidRPr="00497B02" w:rsidTr="0021491A">
        <w:trPr>
          <w:trHeight w:val="1474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lastRenderedPageBreak/>
              <w:t>할인제도간 변경</w:t>
            </w:r>
          </w:p>
        </w:tc>
        <w:tc>
          <w:tcPr>
            <w:tcW w:w="7724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이용 중 약정 기간 변경 불가 (할인액/할인반환금/기간이 모두 상이한 별개 할인제도임)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○ 이용 중 LTE플러스약정할인제도 →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스페셜약정할인제도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간 변경 불가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 </w:t>
            </w: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 xml:space="preserve">단, 이용 중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스페셜약정할인제도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 xml:space="preserve"> → LTE플러스약정할인제도 변경 시 약정 승계* 가능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2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- *약정 승계 후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스페셜약정할인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잔여기간 동안 LTE 플러스약정 이용 시 할인반환금 소멸</w:t>
            </w:r>
          </w:p>
        </w:tc>
      </w:tr>
      <w:tr w:rsidR="00497B02" w:rsidRPr="00497B02" w:rsidTr="0021491A">
        <w:trPr>
          <w:trHeight w:val="1474"/>
        </w:trPr>
        <w:tc>
          <w:tcPr>
            <w:tcW w:w="107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유의 사항</w:t>
            </w:r>
          </w:p>
        </w:tc>
        <w:tc>
          <w:tcPr>
            <w:tcW w:w="7724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약정할인제도 ‘월말’까지 유지 시 할인 혜택 제공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○ 약정할인제도 가입 기간은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온가족할인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및 장기가입할인의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가입년수에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미산정</w:t>
            </w:r>
            <w:proofErr w:type="spellEnd"/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○ 다음의 할인제도와 중복 가입 불가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360" w:hanging="160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스페셜할인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 xml:space="preserve">/ 더블할인/ 우량고객할인/ LTE 플러스 할인/ T끼리 PLUS할인/ T끼리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온가족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 xml:space="preserve"> 할인/ T+B 결합할인 과 중복 가입 불가/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투게더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 xml:space="preserve"> 그룹/ 레인보우포인트</w:t>
            </w:r>
          </w:p>
        </w:tc>
      </w:tr>
      <w:tr w:rsidR="00497B02" w:rsidRPr="00497B02" w:rsidTr="0021491A">
        <w:tblPrEx>
          <w:tblCellSpacing w:w="0" w:type="dxa"/>
        </w:tblPrEx>
        <w:trPr>
          <w:gridAfter w:val="1"/>
          <w:wAfter w:w="57" w:type="dxa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1491A" w:rsidRDefault="0021491A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1491A" w:rsidRDefault="0021491A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497B02" w:rsidRPr="00497B02" w:rsidRDefault="0021491A" w:rsidP="0021491A">
            <w:pPr>
              <w:widowControl/>
              <w:wordWrap/>
              <w:autoSpaceDE/>
              <w:autoSpaceDN/>
              <w:spacing w:after="0" w:line="240" w:lineRule="atLeast"/>
              <w:jc w:val="center"/>
              <w:divId w:val="177237551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 xml:space="preserve">                </w:t>
            </w:r>
            <w:r w:rsidR="00497B02"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요금약정할인제도</w:t>
            </w:r>
            <w:r w:rsidR="00497B02" w:rsidRPr="00497B02">
              <w:rPr>
                <w:rFonts w:ascii="Adobe 명조 Std M" w:eastAsia="Adobe 명조 Std M" w:hAnsi="Adobe 명조 Std M" w:cs="굴림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="00497B02"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세부</w:t>
            </w:r>
            <w:r w:rsidR="00497B02" w:rsidRPr="00497B02">
              <w:rPr>
                <w:rFonts w:ascii="Adobe 명조 Std M" w:eastAsia="Adobe 명조 Std M" w:hAnsi="Adobe 명조 Std M" w:cs="굴림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="00497B02"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8"/>
              </w:rPr>
              <w:t>내용</w:t>
            </w:r>
          </w:p>
        </w:tc>
      </w:tr>
    </w:tbl>
    <w:p w:rsidR="00497B02" w:rsidRPr="00497B02" w:rsidRDefault="00497B02" w:rsidP="0021491A">
      <w:pPr>
        <w:widowControl/>
        <w:wordWrap/>
        <w:autoSpaceDE/>
        <w:autoSpaceDN/>
        <w:spacing w:before="120"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lastRenderedPageBreak/>
        <w:t>1.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요금약정할인제도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567" w:hanging="42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가.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 xml:space="preserve"> 약정 할인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[가입 대상 요금제]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기존 ‘더블/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스페셜할인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’ 가입 가능 요금제와 동일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(단,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월정액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 28천원 이상인 경우에만 가입 가능)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가입 대상 </w:t>
      </w:r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요금제 :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올인원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계열(일반/커플/특수/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팅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손사랑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34/소리사랑34), 무료음성, 맞춤형,무료문자, 무료음성II, 넘버원(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더블할인형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),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팅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계열 등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대상 요금제 중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월정액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19천원 이상인 경우에만 가입 가능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[약정 기간 별 약정 할인액]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(VAT 별도, 월)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73"/>
        <w:gridCol w:w="764"/>
        <w:gridCol w:w="764"/>
        <w:gridCol w:w="764"/>
        <w:gridCol w:w="799"/>
        <w:gridCol w:w="799"/>
        <w:gridCol w:w="799"/>
        <w:gridCol w:w="799"/>
        <w:gridCol w:w="799"/>
        <w:gridCol w:w="799"/>
      </w:tblGrid>
      <w:tr w:rsidR="00497B02" w:rsidRPr="00497B02" w:rsidTr="00497B02">
        <w:trPr>
          <w:trHeight w:val="567"/>
        </w:trPr>
        <w:tc>
          <w:tcPr>
            <w:tcW w:w="1843" w:type="dxa"/>
            <w:gridSpan w:val="2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구분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34계열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64계열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79계열</w:t>
            </w:r>
          </w:p>
        </w:tc>
        <w:tc>
          <w:tcPr>
            <w:tcW w:w="87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94계열</w:t>
            </w:r>
          </w:p>
        </w:tc>
      </w:tr>
      <w:tr w:rsidR="00497B02" w:rsidRPr="00497B02" w:rsidTr="00497B02">
        <w:trPr>
          <w:trHeight w:val="567"/>
        </w:trPr>
        <w:tc>
          <w:tcPr>
            <w:tcW w:w="709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약정 기간</w:t>
            </w:r>
          </w:p>
        </w:tc>
        <w:tc>
          <w:tcPr>
            <w:tcW w:w="1134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12개월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3,000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5,000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7,000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10,000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12,000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15,000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20,000</w:t>
            </w:r>
          </w:p>
        </w:tc>
      </w:tr>
      <w:tr w:rsidR="00497B02" w:rsidRPr="00497B02" w:rsidTr="00497B02">
        <w:trPr>
          <w:trHeight w:val="567"/>
        </w:trPr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24개월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5,000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7,500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11,000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14,500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17,500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19,500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22,500</w:t>
            </w:r>
          </w:p>
        </w:tc>
        <w:tc>
          <w:tcPr>
            <w:tcW w:w="87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27,500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넘버원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더블할인형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)은, 12개월 &amp; 24개월 약정 모두 25,000원 할인</w:t>
      </w:r>
    </w:p>
    <w:p w:rsid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/>
          <w:b/>
          <w:bCs/>
          <w:color w:val="333333"/>
          <w:kern w:val="0"/>
          <w:sz w:val="24"/>
          <w:szCs w:val="24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LTE 단말 사용 고객은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약정 가입 불가</w:t>
      </w:r>
    </w:p>
    <w:p w:rsid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/>
          <w:b/>
          <w:bCs/>
          <w:color w:val="333333"/>
          <w:kern w:val="0"/>
          <w:sz w:val="24"/>
          <w:szCs w:val="24"/>
        </w:rPr>
      </w:pPr>
    </w:p>
    <w:p w:rsid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/>
          <w:b/>
          <w:bCs/>
          <w:color w:val="333333"/>
          <w:kern w:val="0"/>
          <w:sz w:val="24"/>
          <w:szCs w:val="24"/>
        </w:rPr>
      </w:pPr>
    </w:p>
    <w:p w:rsid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/>
          <w:b/>
          <w:bCs/>
          <w:color w:val="333333"/>
          <w:kern w:val="0"/>
          <w:sz w:val="24"/>
          <w:szCs w:val="24"/>
        </w:rPr>
      </w:pPr>
    </w:p>
    <w:p w:rsid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/>
          <w:b/>
          <w:bCs/>
          <w:color w:val="333333"/>
          <w:kern w:val="0"/>
          <w:sz w:val="24"/>
          <w:szCs w:val="24"/>
        </w:rPr>
      </w:pPr>
    </w:p>
    <w:p w:rsid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/>
          <w:b/>
          <w:bCs/>
          <w:color w:val="333333"/>
          <w:kern w:val="0"/>
          <w:sz w:val="24"/>
          <w:szCs w:val="24"/>
        </w:rPr>
      </w:pPr>
    </w:p>
    <w:p w:rsidR="0021491A" w:rsidRDefault="0021491A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</w:pP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lastRenderedPageBreak/>
        <w:t>나.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LTE 플러스 약정 할인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[가입 대상 요금제]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기존 ‘LTE 플러스 할인’ 가입 가능 요금제와 동일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LTE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스마트폰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요금제(일반/커플/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팅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/특수/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골든에이지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34)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[약정 기간 별 약정 할인액]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(VAT 별도, 월)</w:t>
      </w:r>
    </w:p>
    <w:tbl>
      <w:tblPr>
        <w:tblW w:w="9745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077"/>
        <w:gridCol w:w="1078"/>
        <w:gridCol w:w="1078"/>
        <w:gridCol w:w="1077"/>
        <w:gridCol w:w="1078"/>
        <w:gridCol w:w="1078"/>
        <w:gridCol w:w="1078"/>
        <w:gridCol w:w="1153"/>
      </w:tblGrid>
      <w:tr w:rsidR="00497B02" w:rsidRPr="00497B02" w:rsidTr="00497B02">
        <w:trPr>
          <w:trHeight w:val="567"/>
        </w:trPr>
        <w:tc>
          <w:tcPr>
            <w:tcW w:w="2165" w:type="dxa"/>
            <w:gridSpan w:val="2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구분</w:t>
            </w:r>
          </w:p>
        </w:tc>
        <w:tc>
          <w:tcPr>
            <w:tcW w:w="108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34계열</w:t>
            </w:r>
          </w:p>
        </w:tc>
        <w:tc>
          <w:tcPr>
            <w:tcW w:w="108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42계열</w:t>
            </w:r>
          </w:p>
        </w:tc>
        <w:tc>
          <w:tcPr>
            <w:tcW w:w="1082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52계열</w:t>
            </w:r>
          </w:p>
        </w:tc>
        <w:tc>
          <w:tcPr>
            <w:tcW w:w="108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62계열</w:t>
            </w:r>
          </w:p>
        </w:tc>
        <w:tc>
          <w:tcPr>
            <w:tcW w:w="108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72계열</w:t>
            </w:r>
          </w:p>
        </w:tc>
        <w:tc>
          <w:tcPr>
            <w:tcW w:w="108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85계열</w:t>
            </w:r>
          </w:p>
        </w:tc>
        <w:tc>
          <w:tcPr>
            <w:tcW w:w="108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100계열</w:t>
            </w:r>
          </w:p>
        </w:tc>
      </w:tr>
      <w:tr w:rsidR="00497B02" w:rsidRPr="00497B02" w:rsidTr="00497B02">
        <w:trPr>
          <w:trHeight w:val="567"/>
        </w:trPr>
        <w:tc>
          <w:tcPr>
            <w:tcW w:w="108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약정 기간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12개월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3,000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5,000</w:t>
            </w:r>
          </w:p>
        </w:tc>
        <w:tc>
          <w:tcPr>
            <w:tcW w:w="1082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7,500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9,500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12,000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14,500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17,000</w:t>
            </w:r>
          </w:p>
        </w:tc>
      </w:tr>
      <w:tr w:rsidR="00497B02" w:rsidRPr="00497B02" w:rsidTr="00497B02">
        <w:trPr>
          <w:trHeight w:val="567"/>
        </w:trPr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24개월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7,000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10,500</w:t>
            </w:r>
          </w:p>
        </w:tc>
        <w:tc>
          <w:tcPr>
            <w:tcW w:w="1082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13,500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16,000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18,000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20,000</w:t>
            </w:r>
          </w:p>
        </w:tc>
        <w:tc>
          <w:tcPr>
            <w:tcW w:w="108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24,000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567" w:hanging="42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다.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약정 기간 및 약정할인제도 변경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24개월 약정 시, 약정 만료 후 할인제도 유지 시 6개월간 (가입일로 부토 총 30개월간) 추가 할인 제공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(약관 신고 중. 시행 확정시 추가 공지 예정)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단, 추가 할인 제공 기간 중 약정할인 유지 조건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최초 약정할인제도 가입 시 12개월 or 24개월중 선택 가입 가능하나,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약정할인제도 가입 기간 중 약정 기간의 변경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(12개월 ↔ 24개월)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은 불가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약정할인제도 간 중도 변경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 ↔ LTE 플러스 약정)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불가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단, 3G 스페셜 약정 → LTE 플러스 약정으로 변경 시에는 예외적으로 약정 승계 가능</w:t>
      </w:r>
      <w:r w:rsidRPr="00497B02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br/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(세부 내용은 ‘3. 약정 승계 제도’에서 설명)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3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2.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약정 해지 할인반환금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1512" w:right="220" w:hanging="339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i/>
          <w:iCs/>
          <w:color w:val="333333"/>
          <w:kern w:val="0"/>
          <w:sz w:val="24"/>
          <w:szCs w:val="24"/>
        </w:rPr>
        <w:t>※ 할인반환금에 대한 설명 부족으로 고객 미인지 / 할인반환금 미납 사례가 발생하지 않도록, 반드시 고객 설명 필수 &amp; 가입 신청서</w:t>
      </w:r>
      <w:r w:rsidRPr="00497B02">
        <w:rPr>
          <w:rFonts w:ascii="맑은 고딕" w:eastAsia="맑은 고딕" w:hAnsi="맑은 고딕" w:cs="굴림" w:hint="eastAsia"/>
          <w:i/>
          <w:iCs/>
          <w:color w:val="333333"/>
          <w:kern w:val="0"/>
          <w:szCs w:val="20"/>
        </w:rPr>
        <w:t> </w:t>
      </w:r>
      <w:r w:rsidRPr="00497B02">
        <w:rPr>
          <w:rFonts w:ascii="맑은 고딕" w:eastAsia="맑은 고딕" w:hAnsi="맑은 고딕" w:cs="굴림" w:hint="eastAsia"/>
          <w:i/>
          <w:iCs/>
          <w:color w:val="333333"/>
          <w:kern w:val="0"/>
          <w:sz w:val="24"/>
          <w:szCs w:val="24"/>
        </w:rPr>
        <w:t>자필 작성 필수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lastRenderedPageBreak/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[해지 할인반환금 부과 Case]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12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아래와 같은 경우 해지 할인반환금을 부과합니다.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5606"/>
      </w:tblGrid>
      <w:tr w:rsidR="00497B02" w:rsidRPr="00497B02" w:rsidTr="00497B02">
        <w:trPr>
          <w:trHeight w:val="431"/>
        </w:trPr>
        <w:tc>
          <w:tcPr>
            <w:tcW w:w="313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구분</w:t>
            </w:r>
          </w:p>
        </w:tc>
        <w:tc>
          <w:tcPr>
            <w:tcW w:w="626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내용</w:t>
            </w:r>
          </w:p>
        </w:tc>
      </w:tr>
      <w:tr w:rsidR="00497B02" w:rsidRPr="00497B02" w:rsidTr="00497B02">
        <w:trPr>
          <w:trHeight w:val="431"/>
        </w:trPr>
        <w:tc>
          <w:tcPr>
            <w:tcW w:w="313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 비대상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요금제로 변경</w:t>
            </w:r>
          </w:p>
        </w:tc>
        <w:tc>
          <w:tcPr>
            <w:tcW w:w="626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2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①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월정액형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→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비월정액형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요금제로의 변경</w:t>
            </w:r>
          </w:p>
        </w:tc>
      </w:tr>
      <w:tr w:rsidR="00497B02" w:rsidRPr="00497B02" w:rsidTr="00497B02">
        <w:trPr>
          <w:trHeight w:val="431"/>
        </w:trPr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6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2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② 3G 요금제 → LTE 요금제로 변경</w:t>
            </w:r>
          </w:p>
        </w:tc>
      </w:tr>
      <w:tr w:rsidR="00497B02" w:rsidRPr="00497B02" w:rsidTr="00497B02">
        <w:trPr>
          <w:trHeight w:val="431"/>
        </w:trPr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26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2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③ 이동전화 요금제 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태블릿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요금제 간 변경</w:t>
            </w:r>
          </w:p>
        </w:tc>
      </w:tr>
      <w:tr w:rsidR="00497B02" w:rsidRPr="00497B02" w:rsidTr="00497B02">
        <w:trPr>
          <w:trHeight w:val="431"/>
        </w:trPr>
        <w:tc>
          <w:tcPr>
            <w:tcW w:w="313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타 할인제도 변경</w:t>
            </w:r>
          </w:p>
        </w:tc>
        <w:tc>
          <w:tcPr>
            <w:tcW w:w="626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2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④ (예) 약정할인 →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온가족할인으로의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변경</w:t>
            </w:r>
          </w:p>
        </w:tc>
      </w:tr>
      <w:tr w:rsidR="00497B02" w:rsidRPr="00497B02" w:rsidTr="00497B02">
        <w:trPr>
          <w:trHeight w:val="431"/>
        </w:trPr>
        <w:tc>
          <w:tcPr>
            <w:tcW w:w="313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서비스 해지</w:t>
            </w:r>
          </w:p>
        </w:tc>
        <w:tc>
          <w:tcPr>
            <w:tcW w:w="626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2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⑤ 이동전화 서비스 해지 시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360" w:after="24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[할인반환금 산식]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497B02" w:rsidRPr="00497B02" w:rsidTr="00497B02">
        <w:tc>
          <w:tcPr>
            <w:tcW w:w="1002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240" w:after="12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할인반환금=∑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[ 약정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이용기간 별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기수혜총약정할인금액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 X (1 – 약정 이용기간 별 할인반환금 할인율) ]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= 이용 기간별 할인반환금 할인율을 적용한 총 누계 할인 금액을 해지 할인반환금으로 부과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월별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약정할인금액을 할인반환금으로 산정하되, 이용 기간에 따라 할인반환금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산정율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적용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할인반환금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산정율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 : 약정 이용기간 별로 제공받은 약정할인액의 합산 금액에 대해 할인율을 적용하여 할인반환금 부과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>※ 할인반환금 산식 설명이 어려울 경우, ‘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>총누적요금할인금액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 xml:space="preserve"> 대비 할인반환금 비율’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>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 xml:space="preserve"> 설명을 하거나, </w:t>
      </w:r>
      <w:proofErr w:type="gramStart"/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>‘첨부2 :</w:t>
      </w:r>
      <w:proofErr w:type="gramEnd"/>
      <w:r w:rsidRPr="00497B02">
        <w:rPr>
          <w:rFonts w:ascii="맑은 고딕" w:eastAsia="맑은 고딕" w:hAnsi="맑은 고딕" w:cs="굴림" w:hint="eastAsia"/>
          <w:b/>
          <w:bCs/>
          <w:i/>
          <w:iCs/>
          <w:color w:val="333333"/>
          <w:kern w:val="0"/>
          <w:sz w:val="24"/>
          <w:szCs w:val="24"/>
          <w:u w:val="single"/>
        </w:rPr>
        <w:t> 할인반환금 테이블’을 활용하시기 바랍니다.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120" w:line="240" w:lineRule="atLeast"/>
        <w:ind w:left="1536" w:firstLine="260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&lt;이용 기간별 할인반환금 비율&gt;</w:t>
      </w:r>
    </w:p>
    <w:tbl>
      <w:tblPr>
        <w:tblW w:w="993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027"/>
        <w:gridCol w:w="1029"/>
        <w:gridCol w:w="1029"/>
        <w:gridCol w:w="1029"/>
        <w:gridCol w:w="1028"/>
        <w:gridCol w:w="1029"/>
        <w:gridCol w:w="1029"/>
        <w:gridCol w:w="1029"/>
      </w:tblGrid>
      <w:tr w:rsidR="00497B02" w:rsidRPr="00497B02" w:rsidTr="00497B02">
        <w:trPr>
          <w:trHeight w:val="454"/>
        </w:trPr>
        <w:tc>
          <w:tcPr>
            <w:tcW w:w="1701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약정 기간</w:t>
            </w:r>
          </w:p>
        </w:tc>
        <w:tc>
          <w:tcPr>
            <w:tcW w:w="3083" w:type="dxa"/>
            <w:gridSpan w:val="3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12개월</w:t>
            </w:r>
          </w:p>
        </w:tc>
        <w:tc>
          <w:tcPr>
            <w:tcW w:w="5139" w:type="dxa"/>
            <w:gridSpan w:val="5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24개월</w:t>
            </w:r>
          </w:p>
        </w:tc>
      </w:tr>
      <w:tr w:rsidR="00497B02" w:rsidRPr="00497B02" w:rsidTr="00497B02">
        <w:trPr>
          <w:trHeight w:val="454"/>
        </w:trPr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이용기간</w:t>
            </w:r>
          </w:p>
        </w:tc>
        <w:tc>
          <w:tcPr>
            <w:tcW w:w="102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~3개월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~9개월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~12개월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~6개월</w:t>
            </w:r>
          </w:p>
        </w:tc>
        <w:tc>
          <w:tcPr>
            <w:tcW w:w="102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~12개월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~16개월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~20개월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~24개월</w:t>
            </w:r>
          </w:p>
        </w:tc>
      </w:tr>
      <w:tr w:rsidR="00497B02" w:rsidRPr="00497B02" w:rsidTr="00497B02">
        <w:trPr>
          <w:trHeight w:val="454"/>
        </w:trPr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할인반환금할인율</w:t>
            </w:r>
          </w:p>
        </w:tc>
        <w:tc>
          <w:tcPr>
            <w:tcW w:w="102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0%</w:t>
            </w:r>
          </w:p>
        </w:tc>
        <w:tc>
          <w:tcPr>
            <w:tcW w:w="102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65%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115%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140%</w:t>
            </w:r>
          </w:p>
        </w:tc>
      </w:tr>
      <w:tr w:rsidR="00497B02" w:rsidRPr="00497B02" w:rsidTr="00497B02">
        <w:trPr>
          <w:trHeight w:val="737"/>
        </w:trPr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누적할인액 대비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할인반환금비율</w:t>
            </w:r>
          </w:p>
        </w:tc>
        <w:tc>
          <w:tcPr>
            <w:tcW w:w="102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100%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66.7%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50%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100%</w:t>
            </w:r>
          </w:p>
        </w:tc>
        <w:tc>
          <w:tcPr>
            <w:tcW w:w="1027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80.0%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68.8%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52.0%</w:t>
            </w:r>
          </w:p>
        </w:tc>
        <w:tc>
          <w:tcPr>
            <w:tcW w:w="102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36.7%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tLeast"/>
        <w:ind w:left="1276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&lt;24개월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약정시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해지 할인반환금 예시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18"/>
          <w:szCs w:val="18"/>
        </w:rPr>
        <w:t>(LTE 62 이용 기준)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&gt;</w:t>
      </w:r>
    </w:p>
    <w:tbl>
      <w:tblPr>
        <w:tblW w:w="978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020"/>
        <w:gridCol w:w="2020"/>
        <w:gridCol w:w="2020"/>
        <w:gridCol w:w="2020"/>
      </w:tblGrid>
      <w:tr w:rsidR="00497B02" w:rsidRPr="00497B02" w:rsidTr="00497B02">
        <w:trPr>
          <w:trHeight w:val="454"/>
        </w:trPr>
        <w:tc>
          <w:tcPr>
            <w:tcW w:w="1701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lastRenderedPageBreak/>
              <w:t>이용 기간</w:t>
            </w:r>
          </w:p>
        </w:tc>
        <w:tc>
          <w:tcPr>
            <w:tcW w:w="202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6개월</w:t>
            </w:r>
          </w:p>
        </w:tc>
        <w:tc>
          <w:tcPr>
            <w:tcW w:w="202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12개월</w:t>
            </w:r>
          </w:p>
        </w:tc>
        <w:tc>
          <w:tcPr>
            <w:tcW w:w="202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18개월</w:t>
            </w:r>
          </w:p>
        </w:tc>
        <w:tc>
          <w:tcPr>
            <w:tcW w:w="202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23개월</w:t>
            </w:r>
          </w:p>
        </w:tc>
      </w:tr>
      <w:tr w:rsidR="00497B02" w:rsidRPr="00497B02" w:rsidTr="00497B02">
        <w:trPr>
          <w:trHeight w:val="454"/>
        </w:trPr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해지 할인반환금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96,000원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153,600원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171,200원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147,200원</w:t>
            </w:r>
          </w:p>
        </w:tc>
      </w:tr>
      <w:tr w:rsidR="00497B02" w:rsidRPr="00497B02" w:rsidTr="00497B02">
        <w:trPr>
          <w:trHeight w:val="1902"/>
        </w:trPr>
        <w:tc>
          <w:tcPr>
            <w:tcW w:w="17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24"/>
                <w:szCs w:val="24"/>
              </w:rPr>
              <w:t>할인반환금 산식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=16000*6개월*100%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=16000*6개월*100%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+16000*6개월*60%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=16000*6개월*100%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+16000*6개월*60%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+16000*4개월*35%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+16000*2개월*(-15%)</w:t>
            </w:r>
          </w:p>
        </w:tc>
        <w:tc>
          <w:tcPr>
            <w:tcW w:w="202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=16000*6개월*100%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+16000*6개월*60%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+16000*4개월*35%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+16000*4개월*(-15%)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+16000*3개월*(-40%)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36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[할인반환금 산정 및 부과 관련 특이 사항]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24개월 약정 시 약정만료 후 6개월간 추가 할인 제공 기간 중에는, 약정 또는 서비스 해지 시에도 할인반환금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미부과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 (단, 약관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신고중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. 시행 확정 시 추가 공지 예정)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할인반환금 할인율 적용 시 ‘이용 기간’ 산정 기준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약정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이용 기간은 ‘요금 할인액이 지급 된 기간’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으로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한정하며 정지 기간은 제외 합니다.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통화품질 불량으로 인한 해지, 고객의 사망 또는 이민 등의 사유로 해지 시 약정 해지 할인반환금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미부과</w:t>
      </w:r>
      <w:proofErr w:type="spellEnd"/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원칙적으로 약정 할인액 전체가 할인반환금 산정을 위한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기준액이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되나,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24개월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약정의 경우에는 월 별 약정할인액과 할인반환금 산정 기준금액이 상이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이유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) 할인반환금 산정을 위한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기준액은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월정액의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 27.7%를 초과 할 수 없기 때문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120" w:line="240" w:lineRule="atLeast"/>
        <w:ind w:left="1135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&lt; 24개월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 (단위</w:t>
      </w:r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:원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) &gt;</w:t>
      </w:r>
    </w:p>
    <w:tbl>
      <w:tblPr>
        <w:tblW w:w="9765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016"/>
        <w:gridCol w:w="887"/>
        <w:gridCol w:w="887"/>
        <w:gridCol w:w="887"/>
        <w:gridCol w:w="898"/>
        <w:gridCol w:w="898"/>
        <w:gridCol w:w="898"/>
        <w:gridCol w:w="898"/>
        <w:gridCol w:w="898"/>
        <w:gridCol w:w="898"/>
      </w:tblGrid>
      <w:tr w:rsidR="00497B02" w:rsidRPr="00497B02" w:rsidTr="00497B02">
        <w:trPr>
          <w:trHeight w:val="751"/>
        </w:trPr>
        <w:tc>
          <w:tcPr>
            <w:tcW w:w="850" w:type="dxa"/>
            <w:vMerge w:val="restart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스페셜약정</w:t>
            </w:r>
            <w:proofErr w:type="spellEnd"/>
          </w:p>
        </w:tc>
        <w:tc>
          <w:tcPr>
            <w:tcW w:w="113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구분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19계열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26계열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28계열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34계열</w:t>
            </w:r>
          </w:p>
        </w:tc>
        <w:tc>
          <w:tcPr>
            <w:tcW w:w="866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44계열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54계열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64계열</w:t>
            </w:r>
          </w:p>
        </w:tc>
        <w:tc>
          <w:tcPr>
            <w:tcW w:w="865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79계열</w:t>
            </w:r>
          </w:p>
        </w:tc>
        <w:tc>
          <w:tcPr>
            <w:tcW w:w="866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94계열</w:t>
            </w:r>
          </w:p>
        </w:tc>
      </w:tr>
      <w:tr w:rsidR="00497B02" w:rsidRPr="00497B02" w:rsidTr="00497B02">
        <w:trPr>
          <w:trHeight w:val="751"/>
        </w:trPr>
        <w:tc>
          <w:tcPr>
            <w:tcW w:w="0" w:type="auto"/>
            <w:vMerge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 할인액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1,000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5,000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7,500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11,000</w:t>
            </w:r>
          </w:p>
        </w:tc>
        <w:tc>
          <w:tcPr>
            <w:tcW w:w="86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14,500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17,500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19,500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22,500</w:t>
            </w:r>
          </w:p>
        </w:tc>
        <w:tc>
          <w:tcPr>
            <w:tcW w:w="86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27,500</w:t>
            </w:r>
          </w:p>
        </w:tc>
      </w:tr>
      <w:tr w:rsidR="00497B02" w:rsidRPr="00497B02" w:rsidTr="00497B02">
        <w:trPr>
          <w:trHeight w:val="751"/>
        </w:trPr>
        <w:tc>
          <w:tcPr>
            <w:tcW w:w="0" w:type="auto"/>
            <w:vMerge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할인반환금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산정기준액</w:t>
            </w:r>
            <w:proofErr w:type="spellEnd"/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1,000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5,000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7,500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9,418</w:t>
            </w:r>
          </w:p>
        </w:tc>
        <w:tc>
          <w:tcPr>
            <w:tcW w:w="86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12,188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14,958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17,728</w:t>
            </w:r>
          </w:p>
        </w:tc>
        <w:tc>
          <w:tcPr>
            <w:tcW w:w="865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21,883</w:t>
            </w:r>
          </w:p>
        </w:tc>
        <w:tc>
          <w:tcPr>
            <w:tcW w:w="86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</w:rPr>
              <w:t>26,038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lastRenderedPageBreak/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할인반환금 부과에 대한 고객 저항감이 예상되며, 이를 최소화 하기 위하여 아래 Comm. 메시지를 활용해 주시기 바랍니다.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6503"/>
      </w:tblGrid>
      <w:tr w:rsidR="00497B02" w:rsidRPr="00497B02" w:rsidTr="00497B02">
        <w:trPr>
          <w:trHeight w:val="680"/>
        </w:trPr>
        <w:tc>
          <w:tcPr>
            <w:tcW w:w="9639" w:type="dxa"/>
            <w:gridSpan w:val="2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4"/>
                <w:szCs w:val="24"/>
              </w:rPr>
              <w:t>“할인반환금 부과로 인한 고객 부담은 거의 없으니, 마음 놓고 사용하세요~!”</w:t>
            </w:r>
          </w:p>
        </w:tc>
      </w:tr>
      <w:tr w:rsidR="00497B02" w:rsidRPr="00497B02" w:rsidTr="00497B02">
        <w:trPr>
          <w:trHeight w:val="567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약정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가입하셔도…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고객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평균 이용기간은 30개월로, 대부분의 고객은 할인반환금 부담 없습니다</w:t>
            </w:r>
          </w:p>
        </w:tc>
      </w:tr>
      <w:tr w:rsidR="00497B02" w:rsidRPr="00497B02" w:rsidTr="00497B02">
        <w:trPr>
          <w:trHeight w:val="964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약정 이용 중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기변하셔도…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만료 전 단말기만 교체 시, 할인반환금 부과 없습니다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특히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, 3G → LTE로 변경 시 할인반환금 부과 유예해 드립니다</w:t>
            </w:r>
          </w:p>
        </w:tc>
      </w:tr>
      <w:tr w:rsidR="00497B02" w:rsidRPr="00497B02" w:rsidTr="00497B02">
        <w:trPr>
          <w:trHeight w:val="964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단말을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분실하셔도…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선의의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피해자 발생 예방을 위한 고객 Care 프로그램 운영 예정입니다. (상세 내역 추후 통보)</w:t>
            </w:r>
          </w:p>
        </w:tc>
      </w:tr>
      <w:tr w:rsidR="00497B02" w:rsidRPr="00497B02" w:rsidTr="00497B02">
        <w:trPr>
          <w:trHeight w:val="1531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그리고…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통화품질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문제, 이민 등의 불가피한 사유로 서비스 이용이 불가능한 경우에는 할인반환금 부과하지 않습니다.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군입대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시, 장기 정지 기본료가 면제됨에 따라 회선 해지 불필요 합니다.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97B02">
        <w:rPr>
          <w:rFonts w:ascii="Times New Roman" w:eastAsia="굴림" w:hAnsi="Times New Roman" w:cs="Times New Roman"/>
          <w:color w:val="333333"/>
          <w:kern w:val="0"/>
          <w:sz w:val="22"/>
        </w:rPr>
        <w:br w:type="page"/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돋움" w:eastAsia="돋움" w:hAnsi="돋움" w:cs="굴림" w:hint="eastAsia"/>
          <w:b/>
          <w:bCs/>
          <w:color w:val="333333"/>
          <w:kern w:val="0"/>
          <w:sz w:val="18"/>
          <w:szCs w:val="18"/>
        </w:rPr>
        <w:lastRenderedPageBreak/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3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3.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약정 승계 제도 – 할인반환금 유예 &amp; 면제 제도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약정할인제도 가입 고객이 LTE 플러스 약정할인제도로 변경할 경우, 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약정의 해지 할인반환금 부과 유예 (약정 승계 후, 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약정 잔여기간 동안 LTE 플러스 약정 이용 시 할인반환금 소멸)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약정 24개월 약정 고객이 18개월 이용 후 LTE로 변경 시, 6개월간 LTE 플러스 약정 추가 사용시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약정의 해지 할인반환금은 소멸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약정할인제도 승계 시 가입 가능 약정할인제도는 이전 할인 제도의 약정 기간에 따라 다름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120" w:line="240" w:lineRule="atLeast"/>
        <w:ind w:left="709"/>
        <w:jc w:val="center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&lt;승계 전 할인제도에 따른 승계 가능 약정할인제도&gt;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4610"/>
      </w:tblGrid>
      <w:tr w:rsidR="00497B02" w:rsidRPr="00497B02" w:rsidTr="00497B02">
        <w:trPr>
          <w:trHeight w:val="510"/>
        </w:trPr>
        <w:tc>
          <w:tcPr>
            <w:tcW w:w="4526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시점</w:t>
            </w:r>
          </w:p>
        </w:tc>
        <w:tc>
          <w:tcPr>
            <w:tcW w:w="5201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승계 가능 약정할인제도</w:t>
            </w:r>
          </w:p>
        </w:tc>
      </w:tr>
      <w:tr w:rsidR="00497B02" w:rsidRPr="00497B02" w:rsidTr="00497B02">
        <w:trPr>
          <w:trHeight w:val="907"/>
        </w:trPr>
        <w:tc>
          <w:tcPr>
            <w:tcW w:w="452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24개월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약정 고객이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12개월 미만 사용 후 승계 시</w:t>
            </w:r>
          </w:p>
        </w:tc>
        <w:tc>
          <w:tcPr>
            <w:tcW w:w="52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[LTE 플러스 약정] 24개월 약정 only</w:t>
            </w:r>
          </w:p>
        </w:tc>
      </w:tr>
      <w:tr w:rsidR="00497B02" w:rsidRPr="00497B02" w:rsidTr="00497B02">
        <w:trPr>
          <w:trHeight w:val="907"/>
        </w:trPr>
        <w:tc>
          <w:tcPr>
            <w:tcW w:w="452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24개월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약정 고객이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12개월 이상 사용 후 승계 시</w:t>
            </w:r>
          </w:p>
        </w:tc>
        <w:tc>
          <w:tcPr>
            <w:tcW w:w="52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[LTE 플러스 약정] 12개월 or 24개월 약정</w:t>
            </w:r>
          </w:p>
        </w:tc>
      </w:tr>
      <w:tr w:rsidR="00497B02" w:rsidRPr="00497B02" w:rsidTr="00497B02">
        <w:trPr>
          <w:trHeight w:val="567"/>
        </w:trPr>
        <w:tc>
          <w:tcPr>
            <w:tcW w:w="452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12개월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약정 고객</w:t>
            </w:r>
          </w:p>
        </w:tc>
        <w:tc>
          <w:tcPr>
            <w:tcW w:w="520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[LTE 플러스 약정] 12개월 or 24개월 약정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3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4.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약정할인제도 공통 사항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[가입 조건]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“회선 &amp; 요금제를 약정 기간 동안 이용 시 가입 가능”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단말 할부 구매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(신규/기변)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여부, T할부지원 or T기본약정 가입 여부 모두 상관 없음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가입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가능 단말 :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피처폰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스마트폰</w:t>
      </w:r>
      <w:proofErr w:type="spellEnd"/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가입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불가 단말 : PDA, 모뎀, 특수단말, 선불,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택시폰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등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[할인 대상자 선정]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약정할인제도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‘월말’ 까지 유지 시 할인 혜택 제공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12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lastRenderedPageBreak/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단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, 회선의 해지 및 약정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승계시에는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처리 당월 할인액은 일할 계산하여 지급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820"/>
        <w:gridCol w:w="2856"/>
      </w:tblGrid>
      <w:tr w:rsidR="00497B02" w:rsidRPr="00497B02" w:rsidTr="00497B02">
        <w:trPr>
          <w:trHeight w:val="454"/>
        </w:trPr>
        <w:tc>
          <w:tcPr>
            <w:tcW w:w="321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기준</w:t>
            </w:r>
          </w:p>
        </w:tc>
        <w:tc>
          <w:tcPr>
            <w:tcW w:w="321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당월 할인 금액</w:t>
            </w:r>
          </w:p>
        </w:tc>
        <w:tc>
          <w:tcPr>
            <w:tcW w:w="321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해지 할인반환금 산정 기준 금액</w:t>
            </w:r>
          </w:p>
        </w:tc>
      </w:tr>
      <w:tr w:rsidR="00497B02" w:rsidRPr="00497B02" w:rsidTr="00497B02">
        <w:trPr>
          <w:trHeight w:val="850"/>
        </w:trPr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00" w:hanging="300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약정할인제도 중도 해지 시</w:t>
            </w:r>
          </w:p>
        </w:tc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 할인 제도 해지 당월은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할인 금액 없음</w:t>
            </w:r>
          </w:p>
        </w:tc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전 월까지의 누계 할인금액</w:t>
            </w:r>
          </w:p>
        </w:tc>
      </w:tr>
      <w:tr w:rsidR="00497B02" w:rsidRPr="00497B02" w:rsidTr="00497B02">
        <w:trPr>
          <w:trHeight w:val="850"/>
        </w:trPr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회선 해지 시</w:t>
            </w:r>
          </w:p>
        </w:tc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회선 해지 당월 할인 금액은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일할 계산하여 제공</w:t>
            </w:r>
          </w:p>
        </w:tc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전 월까지의 누계 할인금액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+ 해지 당월 할인 금액</w:t>
            </w:r>
          </w:p>
        </w:tc>
      </w:tr>
      <w:tr w:rsidR="00497B02" w:rsidRPr="00497B02" w:rsidTr="00497B02">
        <w:trPr>
          <w:trHeight w:val="850"/>
        </w:trPr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00" w:hanging="300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(예외)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약정 </w:t>
            </w:r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 LTE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00" w:hanging="300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플러스 약정으로 승계 시</w:t>
            </w:r>
          </w:p>
        </w:tc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 승계 월 할인 금액은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일할 계산하여 제공</w:t>
            </w:r>
          </w:p>
        </w:tc>
        <w:tc>
          <w:tcPr>
            <w:tcW w:w="321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전 월까지의 누계 할인금액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+ 승계 당월 할인 금액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[명의 변경]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12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약정할인제도의 승계 여부 확인 후 명의 변경 처리하셔야 합니다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19"/>
        <w:gridCol w:w="5467"/>
      </w:tblGrid>
      <w:tr w:rsidR="00497B02" w:rsidRPr="00497B02" w:rsidTr="00497B02">
        <w:trPr>
          <w:trHeight w:val="454"/>
        </w:trPr>
        <w:tc>
          <w:tcPr>
            <w:tcW w:w="3402" w:type="dxa"/>
            <w:gridSpan w:val="2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구분</w:t>
            </w:r>
          </w:p>
        </w:tc>
        <w:tc>
          <w:tcPr>
            <w:tcW w:w="634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내용</w:t>
            </w:r>
          </w:p>
        </w:tc>
      </w:tr>
      <w:tr w:rsidR="00497B02" w:rsidRPr="00497B02" w:rsidTr="00497B02">
        <w:trPr>
          <w:trHeight w:val="454"/>
        </w:trPr>
        <w:tc>
          <w:tcPr>
            <w:tcW w:w="1418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일반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명변</w:t>
            </w:r>
            <w:proofErr w:type="spellEnd"/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요금약정 승계</w:t>
            </w:r>
          </w:p>
        </w:tc>
        <w:tc>
          <w:tcPr>
            <w:tcW w:w="63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1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 모두 승계</w:t>
            </w:r>
          </w:p>
        </w:tc>
      </w:tr>
      <w:tr w:rsidR="00497B02" w:rsidRPr="00497B02" w:rsidTr="00497B02">
        <w:trPr>
          <w:trHeight w:val="454"/>
        </w:trPr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요금약정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미승계</w:t>
            </w:r>
            <w:proofErr w:type="spellEnd"/>
          </w:p>
        </w:tc>
        <w:tc>
          <w:tcPr>
            <w:tcW w:w="63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1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 양도인이 요금약정 해지 할인반환금 및 유예된 할인반환금 정산</w:t>
            </w:r>
          </w:p>
        </w:tc>
      </w:tr>
      <w:tr w:rsidR="00497B02" w:rsidRPr="00497B02" w:rsidTr="00497B02">
        <w:trPr>
          <w:trHeight w:val="454"/>
        </w:trPr>
        <w:tc>
          <w:tcPr>
            <w:tcW w:w="340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정산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명변</w:t>
            </w:r>
            <w:proofErr w:type="spellEnd"/>
          </w:p>
        </w:tc>
        <w:tc>
          <w:tcPr>
            <w:tcW w:w="63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ind w:firstLine="100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 양도인이 요금약정 해지 할인반환금 정산 후 명의 변경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[요금약정할인제도 가입 고객의 월 1회 이상 요금제 변경 제한 강화]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요금약정할인제도 가입 고객은 ‘월 1회 이상 요금제 변경 권한’ 으로 강제 요금제 변경 불가.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단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, 요금제 변경 당일에 한해 1회 이상 변경 가능 (현행과 동일)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[할인제도 간 중복 가입 조건]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중복 가입 불가능한 할인제도 이용 고객이 ‘요금약정 할인제도’ 가입 신청 시, 기존 할인제도의 선 해지 후 가입 처리 필요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080"/>
        <w:gridCol w:w="2972"/>
      </w:tblGrid>
      <w:tr w:rsidR="00497B02" w:rsidRPr="00497B02" w:rsidTr="00497B02">
        <w:trPr>
          <w:trHeight w:val="454"/>
        </w:trPr>
        <w:tc>
          <w:tcPr>
            <w:tcW w:w="3686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할인제도</w:t>
            </w:r>
          </w:p>
        </w:tc>
        <w:tc>
          <w:tcPr>
            <w:tcW w:w="241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여부</w:t>
            </w:r>
          </w:p>
        </w:tc>
        <w:tc>
          <w:tcPr>
            <w:tcW w:w="3543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비고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스페셜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/더블할인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(TTL형, 맞춤형 포함)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불가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 플러스 할인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불가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T끼리PLUS할인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불가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  <w:u w:val="single"/>
              </w:rPr>
              <w:lastRenderedPageBreak/>
              <w:t>T끼리온가족할인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  <w:u w:val="single"/>
              </w:rPr>
              <w:t>중복가입 불가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  <w:u w:val="single"/>
              </w:rPr>
              <w:t>가입년수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Cs w:val="20"/>
                <w:u w:val="single"/>
              </w:rPr>
              <w:t xml:space="preserve"> 산정 불가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T끼리전교생할인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가능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단, 전교생 할인 혜택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미제공</w:t>
            </w:r>
            <w:proofErr w:type="spellEnd"/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TB끼리온가족무료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가능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가족그룹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회선수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인정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T+B인터넷 결합할인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불가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97B02" w:rsidRPr="00497B02" w:rsidTr="00497B02">
        <w:trPr>
          <w:trHeight w:val="454"/>
        </w:trPr>
        <w:tc>
          <w:tcPr>
            <w:tcW w:w="3686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T+B전화/인터넷전화 결합할인</w:t>
            </w:r>
          </w:p>
        </w:tc>
        <w:tc>
          <w:tcPr>
            <w:tcW w:w="241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195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중복가입 불가</w:t>
            </w:r>
          </w:p>
        </w:tc>
        <w:tc>
          <w:tcPr>
            <w:tcW w:w="3543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약정할인제도 가입 기간 중 레인보우 포인트 및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투게적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포인트 적립 불가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약정할인제도 가입 기간은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온가족할인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및 장기가입할인의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가입년수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미산정</w:t>
      </w:r>
      <w:proofErr w:type="spellEnd"/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예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)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 24개월 이용 고객이 향후 장기가입할인 대상자로 선정될 경우, 약정 이용기간(24개월)은 제외하고 장기할인 제공을 위한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가입년수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산정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[복지할인 적용 순서] 기존 할인제도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/더블/LTE플러스)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와 동일 순서 &amp; Rule 적용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장애인 &amp; </w:t>
      </w:r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국가유공자 :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약정할인제도 적용 후 복지할인 적용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기초생활수급자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&amp; </w:t>
      </w:r>
      <w:proofErr w:type="spellStart"/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차상위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: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복지할인 적용 후 약정할인제도 적용</w:t>
      </w:r>
    </w:p>
    <w:p w:rsidR="003418BF" w:rsidRDefault="003418BF"/>
    <w:p w:rsidR="00497B02" w:rsidRDefault="00497B02"/>
    <w:p w:rsidR="00497B02" w:rsidRDefault="00497B02"/>
    <w:p w:rsidR="00497B02" w:rsidRDefault="00497B02"/>
    <w:p w:rsidR="00497B02" w:rsidRDefault="00497B02"/>
    <w:p w:rsidR="00497B02" w:rsidRDefault="00497B02"/>
    <w:p w:rsidR="00497B02" w:rsidRDefault="00497B02"/>
    <w:p w:rsidR="00497B02" w:rsidRDefault="00497B02"/>
    <w:p w:rsidR="00497B02" w:rsidRDefault="00497B02"/>
    <w:p w:rsidR="00497B02" w:rsidRDefault="00497B02"/>
    <w:p w:rsidR="00497B02" w:rsidRPr="00497B02" w:rsidRDefault="00497B02" w:rsidP="0021491A">
      <w:pPr>
        <w:widowControl/>
        <w:wordWrap/>
        <w:autoSpaceDE/>
        <w:autoSpaceDN/>
        <w:spacing w:before="120"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lastRenderedPageBreak/>
        <w:t>1.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가입 프로세스 및 기타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596" w:hanging="45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가.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가입 처리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[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U.Key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가입 처리 방법] – 상세 매뉴얼 제공 예정 (8/28)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대면 채널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(대리점 &amp; 지점)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에서만 가입 처리 가능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고객센터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, 온라인 T world, 미니,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모바일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 T world는 추후 가입 가능 (별도 공지 예정)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요금약정 할인제도의 가입 / 약정승계 / 해지 처리 </w:t>
      </w:r>
      <w:proofErr w:type="spellStart"/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화면명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:</w:t>
      </w:r>
      <w:proofErr w:type="gram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요금약정할인 조회/변경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약정 기간 및 위약금 조회 </w:t>
      </w:r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화면 :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요금약정 할인내역 조회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[약정할인제도 가입 신청서] </w:t>
      </w:r>
      <w:r w:rsidRPr="00497B02">
        <w:rPr>
          <w:rFonts w:ascii="Wingdings" w:eastAsia="돋움" w:hAnsi="Wingdings" w:cs="굴림"/>
          <w:b/>
          <w:bCs/>
          <w:color w:val="333333"/>
          <w:kern w:val="0"/>
          <w:sz w:val="24"/>
          <w:szCs w:val="24"/>
        </w:rPr>
        <w:t>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 신청서 고객 자필 작성 필수~!!!</w:t>
      </w:r>
    </w:p>
    <w:p w:rsidR="00497B02" w:rsidRPr="00497B02" w:rsidRDefault="00497B02" w:rsidP="00497B02">
      <w:pPr>
        <w:widowControl/>
        <w:wordWrap/>
        <w:autoSpaceDE/>
        <w:autoSpaceDN/>
        <w:spacing w:before="360" w:after="0" w:line="240" w:lineRule="atLeast"/>
        <w:ind w:left="567" w:hanging="42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나.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</w:rPr>
        <w:t>약정 기간 및 혜택 소급 적용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[약정 시작일 및 총 약정 기간]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12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총 약정 기간은, 약정 시작일로부터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일할하여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산정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[1년 약정] 365일 간 / [2년 약정] 730일 간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[약정 기간 만료 시 자동 해지]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약정 기간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만료시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, 만료 후 익월 1일에 자동 해지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1135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gramStart"/>
      <w:r w:rsidRPr="00497B02">
        <w:rPr>
          <w:rFonts w:ascii="Wingdings" w:eastAsia="돋움" w:hAnsi="Wingdings" w:cs="굴림"/>
          <w:color w:val="333333"/>
          <w:kern w:val="0"/>
          <w:szCs w:val="20"/>
        </w:rPr>
        <w:t>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예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. 5월 4일이 약정 만료일인 경우, 6월 1일 0시에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자동해지</w:t>
      </w:r>
      <w:proofErr w:type="spellEnd"/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Times New Roman" w:eastAsia="굴림" w:hAnsi="Times New Roman" w:cs="Times New Roman"/>
          <w:color w:val="333333"/>
          <w:kern w:val="0"/>
          <w:sz w:val="22"/>
        </w:rPr>
        <w:br w:type="page"/>
      </w:r>
      <w:r w:rsidRPr="00497B02">
        <w:rPr>
          <w:rFonts w:ascii="돋움" w:eastAsia="돋움" w:hAnsi="돋움" w:cs="굴림" w:hint="eastAsia"/>
          <w:color w:val="333333"/>
          <w:kern w:val="0"/>
          <w:sz w:val="24"/>
          <w:szCs w:val="24"/>
        </w:rPr>
        <w:lastRenderedPageBreak/>
        <w:t> 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8"/>
          <w:szCs w:val="28"/>
        </w:rPr>
        <w:t> [첨부1] 약정할인제도 해지 할인반환금 테이블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(예시)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[가정]</w:t>
      </w: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‘매월 1일에 가입 후, 중도 요금제 변경이 없는 경우’ 로 가정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851" w:firstLine="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‘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누적할인대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 대비 할인반환금 비율’은 총 할인금액 대비 할인반환금 비율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851" w:firstLine="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>
        <w:rPr>
          <w:rFonts w:ascii="맑은 고딕" w:eastAsia="맑은 고딕" w:hAnsi="맑은 고딕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095500" cy="552450"/>
            <wp:effectExtent l="0" t="0" r="0" b="0"/>
            <wp:docPr id="1" name="그림 1" descr="http://cafeptthumb1.phinf.naver.net/20121029_6/psw0521_1351503872228e3BDE_PNG/1.pn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450998" descr="http://cafeptthumb1.phinf.naver.net/20121029_6/psw0521_1351503872228e3BDE_PNG/1.png?type=w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851" w:firstLine="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120" w:after="0" w:line="240" w:lineRule="atLeast"/>
        <w:ind w:left="851" w:firstLine="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[LTE 플러스 약정 할인] - 24개월형 할인반환금</w:t>
      </w:r>
    </w:p>
    <w:tbl>
      <w:tblPr>
        <w:tblW w:w="991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469"/>
        <w:gridCol w:w="1092"/>
        <w:gridCol w:w="1092"/>
        <w:gridCol w:w="1093"/>
        <w:gridCol w:w="1092"/>
        <w:gridCol w:w="1093"/>
        <w:gridCol w:w="1092"/>
        <w:gridCol w:w="1093"/>
      </w:tblGrid>
      <w:tr w:rsidR="00497B02" w:rsidRPr="00497B02" w:rsidTr="00497B02">
        <w:trPr>
          <w:trHeight w:val="680"/>
        </w:trPr>
        <w:tc>
          <w:tcPr>
            <w:tcW w:w="7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개월수</w:t>
            </w:r>
            <w:proofErr w:type="spellEnd"/>
          </w:p>
        </w:tc>
        <w:tc>
          <w:tcPr>
            <w:tcW w:w="147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누적할인액 대비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할인반환금비율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LTE34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LTE42</w:t>
            </w:r>
          </w:p>
        </w:tc>
        <w:tc>
          <w:tcPr>
            <w:tcW w:w="10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LTE52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LTE62</w:t>
            </w:r>
          </w:p>
        </w:tc>
        <w:tc>
          <w:tcPr>
            <w:tcW w:w="10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LTE72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LTE85</w:t>
            </w:r>
          </w:p>
        </w:tc>
        <w:tc>
          <w:tcPr>
            <w:tcW w:w="10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LTE100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32,000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36,000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31,500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40,500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64,000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96,000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120,000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81,000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144,000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46,200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69,300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89,100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105,600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118,800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132,000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158,400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75,600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97,200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115,200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129,600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144,000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172,800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81,900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105,300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124,800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140,400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187,200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58,800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88,200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113,400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134,400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151,200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201,600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63,000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94,500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121,500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144,000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216,000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129,600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153,600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172,800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192,000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230,400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69,650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104,475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134,325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159,200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179,100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199,000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238,800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108,150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139,050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164,800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185,400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247,200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74,550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111,825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143,775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170,400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191,700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213,000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255,600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77,000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115,500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148,500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264,000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75,950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113,925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146,475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173,600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195,300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260,400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74,900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112,350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144,450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171,200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192,600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214,000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256,800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73,850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110,775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142,425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168,800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189,900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211,000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253,200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109,200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140,400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166,400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187,200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249,600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lastRenderedPageBreak/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240,000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129,600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153,600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172,800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192,000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230,400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64,400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96,600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124,200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147,200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165,600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184,000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220,800</w:t>
            </w:r>
          </w:p>
        </w:tc>
      </w:tr>
      <w:tr w:rsidR="00497B02" w:rsidRPr="00497B02" w:rsidTr="00497B02">
        <w:trPr>
          <w:trHeight w:val="397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61,600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92,400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118,800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140,800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158,400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176,000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211,200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tLeast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[LTE 플러스 약정 할인] - 12개월형 할인반환금</w:t>
      </w:r>
    </w:p>
    <w:tbl>
      <w:tblPr>
        <w:tblW w:w="991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470"/>
        <w:gridCol w:w="1092"/>
        <w:gridCol w:w="1092"/>
        <w:gridCol w:w="1093"/>
        <w:gridCol w:w="1092"/>
        <w:gridCol w:w="1093"/>
        <w:gridCol w:w="1092"/>
        <w:gridCol w:w="1093"/>
      </w:tblGrid>
      <w:tr w:rsidR="00497B02" w:rsidRPr="00497B02" w:rsidTr="00497B02">
        <w:trPr>
          <w:trHeight w:val="680"/>
          <w:tblHeader/>
        </w:trPr>
        <w:tc>
          <w:tcPr>
            <w:tcW w:w="79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개월수</w:t>
            </w:r>
            <w:proofErr w:type="spellEnd"/>
          </w:p>
        </w:tc>
        <w:tc>
          <w:tcPr>
            <w:tcW w:w="147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누적할인액 대비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할인반환금비율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LTE34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LTE42</w:t>
            </w:r>
          </w:p>
        </w:tc>
        <w:tc>
          <w:tcPr>
            <w:tcW w:w="10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LTE52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LTE62</w:t>
            </w:r>
          </w:p>
        </w:tc>
        <w:tc>
          <w:tcPr>
            <w:tcW w:w="10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LTE72</w:t>
            </w:r>
          </w:p>
        </w:tc>
        <w:tc>
          <w:tcPr>
            <w:tcW w:w="1093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LTE85</w:t>
            </w:r>
          </w:p>
        </w:tc>
        <w:tc>
          <w:tcPr>
            <w:tcW w:w="10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LTE100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29,000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34,000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36,000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43,500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51,000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88%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26,250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33,250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50,750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59,500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58,000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68,000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33,750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42,750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65,250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76,500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71%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37,500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47,500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69%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16,500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27,500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41,250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52,250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66,000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79,750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93,500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102,000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102,000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55%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102,000</w:t>
            </w:r>
          </w:p>
        </w:tc>
      </w:tr>
      <w:tr w:rsidR="00497B02" w:rsidRPr="00497B02" w:rsidTr="00497B02">
        <w:trPr>
          <w:trHeight w:val="454"/>
        </w:trPr>
        <w:tc>
          <w:tcPr>
            <w:tcW w:w="798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102,000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36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약정 할인] - 24개월형 할인반환금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12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올인원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 34 이상 요금제는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월정액의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27.7%가 할인반환금 기준 금액임</w:t>
      </w:r>
    </w:p>
    <w:tbl>
      <w:tblPr>
        <w:tblW w:w="991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99"/>
        <w:gridCol w:w="842"/>
        <w:gridCol w:w="1403"/>
        <w:gridCol w:w="843"/>
        <w:gridCol w:w="854"/>
        <w:gridCol w:w="855"/>
        <w:gridCol w:w="855"/>
        <w:gridCol w:w="854"/>
        <w:gridCol w:w="855"/>
        <w:gridCol w:w="855"/>
      </w:tblGrid>
      <w:tr w:rsidR="00497B02" w:rsidRPr="00497B02" w:rsidTr="00497B02">
        <w:trPr>
          <w:trHeight w:val="853"/>
        </w:trPr>
        <w:tc>
          <w:tcPr>
            <w:tcW w:w="6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개월수</w:t>
            </w:r>
            <w:proofErr w:type="spellEnd"/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4"/>
                <w:szCs w:val="14"/>
              </w:rPr>
              <w:t>누적할인액 대비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4"/>
                <w:szCs w:val="14"/>
              </w:rPr>
              <w:t>할인반환금비율</w:t>
            </w:r>
          </w:p>
        </w:tc>
        <w:tc>
          <w:tcPr>
            <w:tcW w:w="9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26계열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4"/>
                <w:szCs w:val="14"/>
              </w:rPr>
              <w:t>(맞춤100분+100MB)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28계열</w:t>
            </w:r>
          </w:p>
        </w:tc>
        <w:tc>
          <w:tcPr>
            <w:tcW w:w="9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34계열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54계열</w:t>
            </w:r>
          </w:p>
        </w:tc>
        <w:tc>
          <w:tcPr>
            <w:tcW w:w="9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64계열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94계열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9,418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12,188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14,958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17,728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21,883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26,038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18,836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24,376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29,916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35,456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43,766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52,076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28,254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36,564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44,874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53,184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65,649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78,114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37,672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48,752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59,832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70,912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87,532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104,152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37,500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47,090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60,940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74,790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88,640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109,415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130,190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56,508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73,128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89,748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106,368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131,298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156,228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6,600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33,000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49,500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62,159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80,441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98,723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117,005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144,428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171,851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77%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67,810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87,754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107,698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127,642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157,558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187,474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39,000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58,500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73,460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95,066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116,672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138,278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170,687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203,096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8,400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63,000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79,111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102,379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125,647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148,915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183,817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218,719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84,762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109,692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134,622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159,552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196,947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234,342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48,750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90,413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117,005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143,597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170,189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210,077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249,965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9,950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49,750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74,625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93,709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121,271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148,832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176,394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217,736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259,078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63%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51,500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77,250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97,005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125,536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154,067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182,598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225,395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268,191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10,650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53,250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79,875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100,302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129,802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159,303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188,803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233,054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277,305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59%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82,500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103,598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134,068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164,538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195,008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240,713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286,418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54,250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81,375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102,185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132,240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162,294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192,349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237,431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282,512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10,700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53,500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80,250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100,773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130,412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160,051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189,690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234,148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278,607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47%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10,550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52,750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79,125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99,360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128,583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157,807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187,030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230,866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274,701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78,000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97,947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126,755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155,563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184,371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227,583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270,795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94,180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121,880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149,580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177,280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218,830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260,380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37%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9,600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90,413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117,005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143,597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170,189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210,077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249,965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69,000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86,646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112,130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137,614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163,098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201,324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239,550</w:t>
            </w:r>
          </w:p>
        </w:tc>
      </w:tr>
      <w:tr w:rsidR="00497B02" w:rsidRPr="00497B02" w:rsidTr="00497B02">
        <w:trPr>
          <w:trHeight w:val="569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8,800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66,000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82,878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107,254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131,630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156,006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192,570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229,134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360" w:after="0" w:line="240" w:lineRule="atLeast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lastRenderedPageBreak/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[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약정 할인] - 12개월형 할인반환금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120" w:line="240" w:lineRule="atLeast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올인원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 xml:space="preserve"> 34 이상 요금제는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월정액의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27.7%가 할인반환금 기준 금액임</w:t>
      </w:r>
    </w:p>
    <w:tbl>
      <w:tblPr>
        <w:tblW w:w="991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103"/>
        <w:gridCol w:w="849"/>
        <w:gridCol w:w="1403"/>
        <w:gridCol w:w="849"/>
        <w:gridCol w:w="849"/>
        <w:gridCol w:w="849"/>
        <w:gridCol w:w="849"/>
        <w:gridCol w:w="849"/>
        <w:gridCol w:w="849"/>
        <w:gridCol w:w="860"/>
      </w:tblGrid>
      <w:tr w:rsidR="00497B02" w:rsidRPr="00497B02" w:rsidTr="00497B02">
        <w:trPr>
          <w:trHeight w:val="680"/>
        </w:trPr>
        <w:tc>
          <w:tcPr>
            <w:tcW w:w="6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6"/>
                <w:szCs w:val="16"/>
              </w:rPr>
              <w:t>개월수</w:t>
            </w:r>
            <w:proofErr w:type="spellEnd"/>
          </w:p>
        </w:tc>
        <w:tc>
          <w:tcPr>
            <w:tcW w:w="113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4"/>
                <w:szCs w:val="14"/>
              </w:rPr>
              <w:t>누적할인액 대비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4"/>
                <w:szCs w:val="14"/>
              </w:rPr>
              <w:t>할인반환금비율</w:t>
            </w:r>
          </w:p>
        </w:tc>
        <w:tc>
          <w:tcPr>
            <w:tcW w:w="9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19계열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26계열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 w:val="14"/>
                <w:szCs w:val="14"/>
              </w:rPr>
              <w:t>(맞춤100분+100MB)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28계열</w:t>
            </w:r>
          </w:p>
        </w:tc>
        <w:tc>
          <w:tcPr>
            <w:tcW w:w="9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34계열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44계열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54계열</w:t>
            </w:r>
          </w:p>
        </w:tc>
        <w:tc>
          <w:tcPr>
            <w:tcW w:w="9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64계열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79계열</w:t>
            </w:r>
          </w:p>
        </w:tc>
        <w:tc>
          <w:tcPr>
            <w:tcW w:w="906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94계열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21,000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88%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17,500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52,500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28,000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48,000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13,500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31,500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71%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75,000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69%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16,500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27,500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38,500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55,000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66,000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82,500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67%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120,000</w:t>
            </w:r>
          </w:p>
        </w:tc>
      </w:tr>
      <w:tr w:rsidR="00497B02" w:rsidRPr="00497B02" w:rsidTr="00497B02">
        <w:trPr>
          <w:trHeight w:val="454"/>
        </w:trPr>
        <w:tc>
          <w:tcPr>
            <w:tcW w:w="63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50%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18,000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30,000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42,000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60,000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72,000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90,000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33333"/>
                <w:kern w:val="0"/>
                <w:sz w:val="24"/>
                <w:szCs w:val="24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120,000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97B02">
        <w:rPr>
          <w:rFonts w:ascii="Times New Roman" w:eastAsia="굴림" w:hAnsi="Times New Roman" w:cs="Times New Roman"/>
          <w:color w:val="333333"/>
          <w:kern w:val="0"/>
          <w:sz w:val="22"/>
        </w:rPr>
        <w:br w:type="page"/>
      </w:r>
    </w:p>
    <w:p w:rsidR="00497B02" w:rsidRPr="00497B02" w:rsidRDefault="00497B02" w:rsidP="00497B02">
      <w:pPr>
        <w:pStyle w:val="a3"/>
        <w:spacing w:before="0" w:beforeAutospacing="0" w:after="0" w:afterAutospacing="0"/>
        <w:rPr>
          <w:rFonts w:ascii="돋움" w:eastAsia="돋움" w:hAnsi="돋움"/>
          <w:color w:val="333333"/>
          <w:sz w:val="18"/>
          <w:szCs w:val="18"/>
        </w:rPr>
      </w:pPr>
      <w:r w:rsidRPr="00497B02">
        <w:rPr>
          <w:rFonts w:ascii="돋움" w:eastAsia="돋움" w:hAnsi="돋움" w:hint="eastAsia"/>
          <w:color w:val="333333"/>
        </w:rPr>
        <w:lastRenderedPageBreak/>
        <w:t> </w:t>
      </w:r>
      <w:r>
        <w:rPr>
          <w:rFonts w:ascii="맑은 고딕" w:eastAsia="맑은 고딕" w:hAnsi="맑은 고딕"/>
          <w:b/>
          <w:bCs/>
          <w:noProof/>
          <w:color w:val="333333"/>
          <w:sz w:val="18"/>
          <w:szCs w:val="18"/>
        </w:rPr>
        <w:drawing>
          <wp:inline distT="0" distB="0" distL="0" distR="0">
            <wp:extent cx="7048500" cy="419100"/>
            <wp:effectExtent l="0" t="0" r="0" b="0"/>
            <wp:docPr id="2" name="그림 2" descr="http://cafeptthumb3.phinf.naver.net/20121029_225/psw0521_1351504044153sgK8r_PNG/2.pn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5692820" descr="http://cafeptthumb3.phinf.naver.net/20121029_225/psw0521_1351504044153sgK8r_PNG/2.png?type=w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돋움" w:eastAsia="돋움" w:hAnsi="돋움" w:cs="굴림" w:hint="eastAsia"/>
          <w:color w:val="333333"/>
          <w:kern w:val="0"/>
          <w:sz w:val="18"/>
          <w:szCs w:val="18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18"/>
          <w:szCs w:val="18"/>
        </w:rPr>
        <w:t>QnA</w:t>
      </w:r>
      <w:proofErr w:type="spellEnd"/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1. ‘약정할인제도’ 도입 취지는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기존 할인제도는 ‘새로운 단말기를 신규 / 기기변경 시 할부 구매하는 조건’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으로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할인 혜택을 제공해주는 보조금 성격의 요금 할인으로 혜택을 받는 고객이 제한적이었습니다.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반면, 이번에 신설된 약정할인제도는 단말 할부 구입 등에 상관 없이 특정 요금제를 일정 기간 동안 약정 이용하는 고객 누구에게나 할인 혜택을 제공해 드립니다.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uto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중고단말,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외산단말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, 자급단말, 할인제도 만료 고객 등 기존에 요금 할인 비대상 고객에게도 약정 할인 혜택을 제공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2. ‘약정할인제도’가 기존 할인제도 대비 고객 혜택이 좋아진 점은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기존 할인금액 수준은 유지하면서 단말 및 최대 할인 기간 제한 조건을 적용하지 않아, 요금 할인 혜택 수혜 고객의 범위가 더욱 확대되었습니다.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3852"/>
        <w:gridCol w:w="3458"/>
      </w:tblGrid>
      <w:tr w:rsidR="00497B02" w:rsidRPr="00497B02" w:rsidTr="00497B02">
        <w:trPr>
          <w:trHeight w:val="454"/>
        </w:trPr>
        <w:tc>
          <w:tcPr>
            <w:tcW w:w="1890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구분</w:t>
            </w:r>
          </w:p>
        </w:tc>
        <w:tc>
          <w:tcPr>
            <w:tcW w:w="448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내용</w:t>
            </w:r>
          </w:p>
        </w:tc>
        <w:tc>
          <w:tcPr>
            <w:tcW w:w="3508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기존 제도</w:t>
            </w:r>
          </w:p>
        </w:tc>
      </w:tr>
      <w:tr w:rsidR="00497B02" w:rsidRPr="00497B02" w:rsidTr="00497B02">
        <w:trPr>
          <w:trHeight w:val="557"/>
        </w:trPr>
        <w:tc>
          <w:tcPr>
            <w:tcW w:w="189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어떤 단말기든 가입 가능</w:t>
            </w:r>
          </w:p>
        </w:tc>
        <w:tc>
          <w:tcPr>
            <w:tcW w:w="448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ind w:left="354" w:hanging="284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Cs w:val="20"/>
              </w:rPr>
              <w:t>·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당사 유통단말, 중고 단말,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외산단말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, 타사단말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,자급단말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등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단말관계없이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할인이 가능합니다.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120" w:line="240" w:lineRule="auto"/>
              <w:ind w:left="354" w:hanging="284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Cs w:val="20"/>
              </w:rPr>
              <w:t>·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단말기를 현금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구매시에도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요금할인이 가능하며, T할부/T약정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종료시에도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할인이 지속됩니다.</w:t>
            </w:r>
          </w:p>
        </w:tc>
        <w:tc>
          <w:tcPr>
            <w:tcW w:w="350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ind w:left="354" w:hanging="284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Cs w:val="20"/>
              </w:rPr>
              <w:t>·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개통이력없는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당사 유통 단말기를 할부로 구매 필수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54" w:hanging="284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Cs w:val="20"/>
              </w:rPr>
              <w:t>·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T할부/T약정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종료시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할인 중단(더블/LTE플러스)</w:t>
            </w:r>
          </w:p>
        </w:tc>
      </w:tr>
      <w:tr w:rsidR="00497B02" w:rsidRPr="00497B02" w:rsidTr="00497B02">
        <w:trPr>
          <w:trHeight w:val="1058"/>
        </w:trPr>
        <w:tc>
          <w:tcPr>
            <w:tcW w:w="1890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최대 할인 기간 제한 없음</w:t>
            </w:r>
          </w:p>
        </w:tc>
        <w:tc>
          <w:tcPr>
            <w:tcW w:w="448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54" w:hanging="284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Cs w:val="20"/>
              </w:rPr>
              <w:t>·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재약정을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통해 1년/2년 단위로 고객이 원하면 계속해서 할인제공이 가능합니다.</w:t>
            </w:r>
          </w:p>
        </w:tc>
        <w:tc>
          <w:tcPr>
            <w:tcW w:w="350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354" w:hanging="284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Cs w:val="20"/>
              </w:rPr>
              <w:t>·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24(더블)/36(스페셜)/30(LTE) 개월 까지만 혜택 제공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3. 기존 할인제도 대비 새롭게 시행되는 ‘약정할인제도’의 차이점은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우선 기존 할인 프로그램(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/더블/우량고객/LTE플러스할인)는 모두 7/1일 이후 가입 중단(세부 시행일 별도 공지 예정)되고, ‘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약정할인제도 &amp; LTE 플러스 약정할인제도’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통합됩니다.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lastRenderedPageBreak/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가입 조건은 기존 단말 할부 구매 &amp; 신규/기변 후 1개월 이내 가입 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스페셜할인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), T할부/T기본약정 가입 (더블할인)</w:t>
      </w:r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,이용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기간 2년 이상 (우량고객할인) 대신에 </w:t>
      </w: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Cs w:val="20"/>
        </w:rPr>
        <w:t>요금약정할인제도 대상 요금제 이용 &amp; 기간 약정 조건으로 변경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됩니다.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할인 기간은 기존 최장 36개월(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), 30개월(LTE)에서 ‘12개월 or 24개월 중 선택’하는 것으로 변경되었습니다. 하지만 약정 만료 후에도 고객이 원하면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재약정을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통해 계속해서 요금 할인 혜택을 받을 수 있습니다. (단, 신설된 약정할인제도는 약정 해지 시, 할인반환금이 부과됩니다.)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4. 할인반환금은 왜 부과하나요?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기존 할인제도는 ‘단말 구매 고객’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으로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가입 대상을 제한하여 보조금 형태로 할인 혜택을 제공했지만, 새롭게 시행되는 약정할인제도는 특정 요금제의 이용 기간을 약정하는 고객이면 누구나 가입 가능한 것으로, 약정 기간 미 준수에 대한 할인반환금 부과는 불가피합니다.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uto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기존 할인제도는 ‘단말 할부 및 보조금 약정 등을 조건으로 당사를 통해 유통되는 New 단말을 신규/기변 시 구매한 고객’에 한정하여 할인 혜택을 제공했으나,</w:t>
      </w:r>
    </w:p>
    <w:p w:rsidR="00497B02" w:rsidRPr="00497B02" w:rsidRDefault="00497B02" w:rsidP="00497B02">
      <w:pPr>
        <w:widowControl/>
        <w:wordWrap/>
        <w:autoSpaceDE/>
        <w:autoSpaceDN/>
        <w:spacing w:before="168" w:after="0" w:line="240" w:lineRule="auto"/>
        <w:ind w:left="851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-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   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약정할인제도는 ‘단말 조건 없이 일정 기간 동안 특정 요금제를 이용할 것을 약정’하는 방식으로, 향후 발생할 기대 요금의 일부를 요금 할인 혜택으로 제공하는 것입니다.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이용 기간 약정에 따른 할인반환금 부과는 기존 ‘우량고객요금할인제도’에서 이미 적용된 바 있으며, 유선 초고속 인터넷 상품 등에서도 보편적으로 적용되고 있습니다.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또한, 할인반환금은 해외 이동통신 시장에서도 일반적으로 시행되는 제도입니다. 예를 들어, 일본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이통사는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약정기간 이내 해지 또는 약정 비대상 요금제로 변경 시 이용 기간에 관계없이 약 ￥10,000(약 15만원)의 할인반환금을 부과하고 있습니다.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>5. 할인반환금 규모가 너무 큰 것 아닌가요?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당사는 고객의 할인반환금 부담을 최소화하기 위해 ‘이용 기간에 따라 할인반환금 부과 비율이 낮아지도록 할인반환금 산식’을 설계하였습니다. 24개월 차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총요금할인금액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대비 할인반환금 비율은 최저 31%로써 기존 우량고객요금할인 등 타 상품에 비해 낮은 수준으로 설계하였습니다.</w:t>
      </w:r>
    </w:p>
    <w:tbl>
      <w:tblPr>
        <w:tblW w:w="0" w:type="auto"/>
        <w:tblInd w:w="67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7"/>
      </w:tblGrid>
      <w:tr w:rsidR="00497B02" w:rsidRPr="00497B02" w:rsidTr="00497B02">
        <w:trPr>
          <w:trHeight w:val="1417"/>
        </w:trPr>
        <w:tc>
          <w:tcPr>
            <w:tcW w:w="9727" w:type="dxa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623" w:hanging="322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lastRenderedPageBreak/>
              <w:t>[ 타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상품 할인반환금 부과 비율 ]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before="120" w:after="0" w:line="240" w:lineRule="auto"/>
              <w:ind w:left="846" w:hanging="38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>ㆍ우량고객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요금할인 (기존 기간약정할인제도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>) :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24개월 차 100%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846" w:hanging="388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spellStart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>ㆍ유선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초고속 (SKB 스마트 </w:t>
            </w:r>
            <w:proofErr w:type="spellStart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>광랜</w:t>
            </w:r>
            <w:proofErr w:type="spellEnd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기준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>) :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24개월 차 50%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12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할인반환금 부과에 대한 고객 저항감 최소화를 위한 Comm. 메시지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6503"/>
      </w:tblGrid>
      <w:tr w:rsidR="00497B02" w:rsidRPr="00497B02" w:rsidTr="00497B02">
        <w:trPr>
          <w:trHeight w:val="624"/>
        </w:trPr>
        <w:tc>
          <w:tcPr>
            <w:tcW w:w="9639" w:type="dxa"/>
            <w:gridSpan w:val="2"/>
            <w:tcBorders>
              <w:top w:val="single" w:sz="8" w:space="0" w:color="808080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4"/>
                <w:szCs w:val="24"/>
              </w:rPr>
              <w:t>“할인반환금 부과로 인한 고객 부담은 거의 없으니, 마음 놓고 사용하세요~!”</w:t>
            </w:r>
          </w:p>
        </w:tc>
      </w:tr>
      <w:tr w:rsidR="00497B02" w:rsidRPr="00497B02" w:rsidTr="00497B02">
        <w:trPr>
          <w:trHeight w:val="567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약정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가입하셔도…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고객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평균 이용기간은 30개월로, 대부분의 고객은 할인반환금 부담 없습니다</w:t>
            </w:r>
          </w:p>
        </w:tc>
      </w:tr>
      <w:tr w:rsidR="00497B02" w:rsidRPr="00497B02" w:rsidTr="00497B02">
        <w:trPr>
          <w:trHeight w:val="850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약정 이용 중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기변하셔도…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약정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만료 전 단말기만 교체 시, 할인반환금 부과 없습니다.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특히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, 3G → LTE로 변경 시 할인반환금 부과 유예해 드립니다.</w:t>
            </w:r>
          </w:p>
        </w:tc>
      </w:tr>
      <w:tr w:rsidR="00497B02" w:rsidRPr="00497B02" w:rsidTr="00497B02">
        <w:trPr>
          <w:trHeight w:val="850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단말을 </w:t>
            </w: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분실하셔도…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선의의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피해자 발생 예방을 위한 고객 Care 프로그램 운영 예정입니다. (상세내역 추후 통보)</w:t>
            </w:r>
          </w:p>
        </w:tc>
      </w:tr>
      <w:tr w:rsidR="00497B02" w:rsidRPr="00497B02" w:rsidTr="00497B02">
        <w:trPr>
          <w:trHeight w:val="1417"/>
        </w:trPr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그리고…</w:t>
            </w:r>
            <w:proofErr w:type="gramEnd"/>
          </w:p>
        </w:tc>
        <w:tc>
          <w:tcPr>
            <w:tcW w:w="7371" w:type="dxa"/>
            <w:tcBorders>
              <w:top w:val="outset" w:sz="6" w:space="0" w:color="D4D0C8"/>
              <w:left w:val="outset" w:sz="6" w:space="0" w:color="D4D0C8"/>
              <w:bottom w:val="single" w:sz="8" w:space="0" w:color="808080"/>
              <w:right w:val="outset" w:sz="6" w:space="0" w:color="D4D0C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통화품질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문제, 이민 등의 불가피한 사유로 서비스 이용이 불가능한 경우에는 할인반환금 부과하지 않습니다.</w:t>
            </w:r>
          </w:p>
          <w:p w:rsidR="00497B02" w:rsidRPr="00497B02" w:rsidRDefault="00497B02" w:rsidP="00497B02">
            <w:pPr>
              <w:widowControl/>
              <w:wordWrap/>
              <w:autoSpaceDE/>
              <w:autoSpaceDN/>
              <w:spacing w:after="0" w:line="240" w:lineRule="auto"/>
              <w:ind w:left="459"/>
              <w:jc w:val="left"/>
              <w:rPr>
                <w:rFonts w:ascii="돋움" w:eastAsia="돋움" w:hAnsi="돋움" w:cs="굴림"/>
                <w:color w:val="333333"/>
                <w:kern w:val="0"/>
                <w:sz w:val="18"/>
                <w:szCs w:val="18"/>
              </w:rPr>
            </w:pPr>
            <w:proofErr w:type="gramStart"/>
            <w:r w:rsidRPr="00497B02">
              <w:rPr>
                <w:rFonts w:ascii="Wingdings" w:eastAsia="돋움" w:hAnsi="Wingdings" w:cs="굴림"/>
                <w:color w:val="333333"/>
                <w:kern w:val="0"/>
                <w:szCs w:val="20"/>
              </w:rPr>
              <w:t></w:t>
            </w:r>
            <w:r w:rsidRPr="00497B02">
              <w:rPr>
                <w:rFonts w:ascii="Times New Roman" w:eastAsia="돋움" w:hAnsi="Times New Roman" w:cs="Times New Roman"/>
                <w:color w:val="333333"/>
                <w:kern w:val="0"/>
                <w:sz w:val="14"/>
                <w:szCs w:val="14"/>
              </w:rPr>
              <w:t>  </w:t>
            </w:r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군입대</w:t>
            </w:r>
            <w:proofErr w:type="gramEnd"/>
            <w:r w:rsidRPr="00497B02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시, 장기 정지 기본료가 면제됨에 따라 회선 해지 불필요 합니다.</w:t>
            </w:r>
          </w:p>
        </w:tc>
      </w:tr>
    </w:tbl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220" w:hanging="22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6. 회선을 해지하지도 않았는데 왜 할인반환금을 부여하나요?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(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종량형으로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요금제 변경, LTE → 3G 요금제로 변경, 이동전화 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태블릿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요금제 간 변경 시, 할인반환금 부과)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약정할인제도는 특정 요금제를 일정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기간동안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이용할 것을 약속하는 경우, 이에 대한 미래 요금 수익에 기반하여 요금 할인 혜택을 제공해주는 것입니다. 이에 따라, 약정할인제도 별로 요금 할인 수준이 모두 다르게 설계되어 있습니다.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즉,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종량형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요금제 등으로 변경 또는 LTE → 3G 요금제로 변경 시, 요금할인 금액 수준이 변경 전후 요금제 별로 모두 다르고 기대 수익도 다르므로 약정 계약 위반에 해당되며 부득이 할인반환금을 부여하게 되었습니다.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7. LTE 단말기 3G 스페셜 약정 가입 불가 사유는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LTE는 단말/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네트워크망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/서비스 모두 3G와 다른 4세대 이동통신 서비스로 요금 할인은 서비스 수준, 투자 비용, 마케팅 전략 등을 종합적으로 고려하여 3G와 LTE 요금제를 차별화하여 요금 할인 수준을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책정하습니다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lastRenderedPageBreak/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따라서, LTE 사용 고객은 플러스 약정 할인을 3G 사용 고객은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스페셜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약정 할인을 적용 받도록 한 것입니다.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8. 온가족할인 중복 가입 불가 &amp; 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온가족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가입년수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산정 시 약정 이용기간 제외 사유는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온가족할인은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과거 기여도를 기반으로 요금할인을 해주는 것이며, 약정할인제도는 미래의 기여도에 기반하여 요금할인을 해주는 것입니다.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이미 혜택을 받은 기간(약정할인제도 이용기간)을 다시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온가족할인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가입년수에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산입하는 것은 중복 혜택을 주는 것이므로 부득이 제외하게 되었습니다.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9. 3G → LTE 변경 시 할인반환금 유예 사유는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망 진화에 따라 2011년 출시된 LTE서비스는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전국망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구축, 고품질 서비스 제공 등에 힘입어 가입자가 급격히 늘어나고 있습니다.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빠른 데이터 서비스 등 진화된 LTE 서비스를 이용하고자 하는 고객의 Needs는 당연한 현상이라고 판단되며, 이러한 고객에게 LTE 서비스 이용 진입장벽을 낮춰줌으로써 고객의 생활가치 혁신을 제고하고자 하는 취지에서 할인반환금 유예를 해주게 되었습니다.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10. 명의변경 시 할인반환금 승계여부는 어떻게 되나요?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 xml:space="preserve">할인반환금 승계여부는 고객이 선택하며, 승계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명변시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 xml:space="preserve"> 약정기간/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중도해지시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 xml:space="preserve"> 예상 할인반환금/승계된 할인반환금이 양수인에게 승계됩니다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11. 정지기간을 약정 이용기간에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미산정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 xml:space="preserve"> 하는 사유는 무엇인가요?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약정할인제도는 특정 요금제를 일정 기간(1년, 2년 등) 사용하는 조건으로 요금할인 혜택을 주는 것입니다. 특정 요금제 및 이용기간에 따른 총 기대 수익을 산정하여 요금할인 수준을 책정한 것이기 때문에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일시정지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 xml:space="preserve"> 기간을 이용기간에 산입하지 않았습니다.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440" w:hanging="44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12. 약정할인제도 가입 후 중도에 약정 기간의 변경이 가능한가요? 현재 우량할인의 경우 12개월 →24개월로 기간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>변경가능한데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, 약정할인제도도 중도 </w:t>
      </w:r>
      <w:proofErr w:type="spellStart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>해지없이</w:t>
      </w:r>
      <w:proofErr w:type="spellEnd"/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기간 변경 가능한지요?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lastRenderedPageBreak/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요금약정할인제도 12개월형과 24개월형은 요금할인액/중도해지 할인반환금/약정기간이 상이한 별개의 상품입니다</w:t>
      </w:r>
      <w:proofErr w:type="gram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.따라서</w:t>
      </w:r>
      <w:proofErr w:type="gram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 xml:space="preserve"> 중도 기간변경이 불가하며 다른 할인제도로의 변경과 동일하게 기존 제도의 해지 (할인반환금 발생) 후 변경해야 합니다.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>12. 약정할인제도 가입 후 1개월 이내 요금제 변경이 불가피할 경우 어떻게 하나요?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 xml:space="preserve">불가피한 경우에 한하여 </w:t>
      </w:r>
      <w:proofErr w:type="spellStart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요금전략팀으로</w:t>
      </w:r>
      <w:proofErr w:type="spellEnd"/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 IT 지원 요청서 작성시에만 변경 가능 예정이며, 극히 제한적인 경우에만 변경 허용 예정입니다.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330" w:hanging="330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shd w:val="clear" w:color="auto" w:fill="FFFFFF"/>
        </w:rPr>
        <w:t>13. 단말 분실/도난 등으로 임대 또는 AS 기변 시에는 어떻게 되나요?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3G 고객이 3G 단말로 임대/AS 기변 시에는 기존 3G 요금제를 그대로 유지할 수 있음에 따라 아무런 문제가 없습니다. (마찬가지로, LTE 고객이 LTE 단말로 기변 시에도 기존 LTE 요금제를 그대로 유지할 수 있음에 따라 문제 없음)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  <w:shd w:val="clear" w:color="auto" w:fill="FFFFFF"/>
        </w:rPr>
        <w:t>단, LTE 고객이 불가피하게 3G 단말로 임대/AS 기변 시에는 기존 LTE 요금제 &amp; LTE 플러스 약정을 그대로 유지할 수 있음에 따라, 약정 할인제도 해지에 따른 할인반환금을 납부할 필요는 없습니다.</w:t>
      </w:r>
    </w:p>
    <w:p w:rsidR="00497B02" w:rsidRPr="00497B02" w:rsidRDefault="00497B02" w:rsidP="00497B0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</w:rPr>
        <w:t> 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</w:rPr>
        <w:t>14. 30개월간 할인제공을 위해 별도의 업무처리 절차가 필요한가요?</w:t>
      </w:r>
    </w:p>
    <w:p w:rsidR="00497B02" w:rsidRPr="00497B02" w:rsidRDefault="00497B02" w:rsidP="00497B02">
      <w:pPr>
        <w:widowControl/>
        <w:wordWrap/>
        <w:autoSpaceDE/>
        <w:autoSpaceDN/>
        <w:spacing w:before="240" w:after="0" w:line="240" w:lineRule="auto"/>
        <w:ind w:left="624"/>
        <w:jc w:val="left"/>
        <w:rPr>
          <w:rFonts w:ascii="돋움" w:eastAsia="돋움" w:hAnsi="돋움" w:cs="굴림"/>
          <w:color w:val="333333"/>
          <w:kern w:val="0"/>
          <w:sz w:val="18"/>
          <w:szCs w:val="18"/>
        </w:rPr>
      </w:pPr>
      <w:r w:rsidRPr="00497B02">
        <w:rPr>
          <w:rFonts w:ascii="Wingdings" w:eastAsia="돋움" w:hAnsi="Wingdings" w:cs="굴림"/>
          <w:color w:val="333333"/>
          <w:kern w:val="0"/>
          <w:sz w:val="24"/>
          <w:szCs w:val="24"/>
        </w:rPr>
        <w:t></w:t>
      </w:r>
      <w:r w:rsidRPr="00497B02">
        <w:rPr>
          <w:rFonts w:ascii="Times New Roman" w:eastAsia="돋움" w:hAnsi="Times New Roman" w:cs="Times New Roman"/>
          <w:color w:val="333333"/>
          <w:kern w:val="0"/>
          <w:sz w:val="14"/>
          <w:szCs w:val="14"/>
        </w:rPr>
        <w:t> </w:t>
      </w:r>
      <w:r w:rsidRPr="00497B02">
        <w:rPr>
          <w:rFonts w:ascii="맑은 고딕" w:eastAsia="맑은 고딕" w:hAnsi="맑은 고딕" w:cs="굴림" w:hint="eastAsia"/>
          <w:color w:val="333333"/>
          <w:kern w:val="0"/>
          <w:szCs w:val="20"/>
        </w:rPr>
        <w:t>아닙니다. 24개월 약정 상품에 가입한 고객 누구에게나 최대 30개월간 할인을 제공합니다. 별도의 업무처리는 불필요합니다.</w:t>
      </w:r>
    </w:p>
    <w:sectPr w:rsidR="00497B02" w:rsidRPr="00497B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명조 Std M"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2"/>
    <w:rsid w:val="0021491A"/>
    <w:rsid w:val="003418BF"/>
    <w:rsid w:val="004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7B02"/>
  </w:style>
  <w:style w:type="paragraph" w:styleId="a4">
    <w:name w:val="No Spacing"/>
    <w:basedOn w:val="a"/>
    <w:uiPriority w:val="1"/>
    <w:qFormat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97B02"/>
    <w:rPr>
      <w:b/>
      <w:bCs/>
    </w:rPr>
  </w:style>
  <w:style w:type="paragraph" w:customStyle="1" w:styleId="3">
    <w:name w:val="3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4">
    <w:name w:val="4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2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5">
    <w:name w:val="5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97B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97B02"/>
    <w:rPr>
      <w:rFonts w:asciiTheme="majorHAnsi" w:eastAsiaTheme="majorEastAsia" w:hAnsiTheme="majorHAnsi" w:cstheme="majorBidi"/>
      <w:sz w:val="18"/>
      <w:szCs w:val="18"/>
    </w:rPr>
  </w:style>
  <w:style w:type="paragraph" w:customStyle="1" w:styleId="6">
    <w:name w:val="6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a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97B02"/>
  </w:style>
  <w:style w:type="paragraph" w:styleId="a4">
    <w:name w:val="No Spacing"/>
    <w:basedOn w:val="a"/>
    <w:uiPriority w:val="1"/>
    <w:qFormat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97B02"/>
    <w:rPr>
      <w:b/>
      <w:bCs/>
    </w:rPr>
  </w:style>
  <w:style w:type="paragraph" w:customStyle="1" w:styleId="3">
    <w:name w:val="3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4">
    <w:name w:val="4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2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5">
    <w:name w:val="5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97B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97B02"/>
    <w:rPr>
      <w:rFonts w:asciiTheme="majorHAnsi" w:eastAsiaTheme="majorEastAsia" w:hAnsiTheme="majorHAnsi" w:cstheme="majorBidi"/>
      <w:sz w:val="18"/>
      <w:szCs w:val="18"/>
    </w:rPr>
  </w:style>
  <w:style w:type="paragraph" w:customStyle="1" w:styleId="6">
    <w:name w:val="6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a"/>
    <w:basedOn w:val="a"/>
    <w:rsid w:val="00497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70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박성현</dc:creator>
  <cp:lastModifiedBy>박성현</cp:lastModifiedBy>
  <cp:revision>2</cp:revision>
  <dcterms:created xsi:type="dcterms:W3CDTF">2012-11-02T17:39:00Z</dcterms:created>
  <dcterms:modified xsi:type="dcterms:W3CDTF">2012-11-03T15:15:00Z</dcterms:modified>
</cp:coreProperties>
</file>